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7B" w:rsidRPr="006718B3" w:rsidRDefault="00C5037B" w:rsidP="00C5037B">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 xml:space="preserve">Приложение 3 </w:t>
      </w:r>
      <w:r w:rsidRPr="006718B3">
        <w:rPr>
          <w:rFonts w:ascii="Times New Roman" w:eastAsia="Times New Roman" w:hAnsi="Times New Roman" w:cs="Times New Roman"/>
          <w:sz w:val="24"/>
          <w:szCs w:val="24"/>
          <w:lang w:eastAsia="ru-RU"/>
        </w:rPr>
        <w:br/>
        <w:t xml:space="preserve">к Акту обследования ОСИ к паспорту доступности ОСИ </w:t>
      </w:r>
      <w:r w:rsidR="003A2D8D" w:rsidRPr="006718B3">
        <w:rPr>
          <w:rFonts w:ascii="Times New Roman" w:eastAsia="Times New Roman" w:hAnsi="Times New Roman" w:cs="Times New Roman"/>
          <w:sz w:val="24"/>
          <w:szCs w:val="24"/>
          <w:lang w:eastAsia="ru-RU"/>
        </w:rPr>
        <w:t xml:space="preserve">№ </w:t>
      </w:r>
      <w:r w:rsidR="002427F3">
        <w:rPr>
          <w:rFonts w:ascii="Times New Roman" w:eastAsia="Times New Roman" w:hAnsi="Times New Roman" w:cs="Times New Roman"/>
          <w:sz w:val="24"/>
          <w:szCs w:val="24"/>
          <w:lang w:eastAsia="ru-RU"/>
        </w:rPr>
        <w:t>2</w:t>
      </w:r>
      <w:r w:rsidR="003A2D8D" w:rsidRPr="006718B3">
        <w:rPr>
          <w:rFonts w:ascii="Times New Roman" w:eastAsia="Times New Roman" w:hAnsi="Times New Roman" w:cs="Times New Roman"/>
          <w:sz w:val="24"/>
          <w:szCs w:val="24"/>
          <w:lang w:eastAsia="ru-RU"/>
        </w:rPr>
        <w:t xml:space="preserve"> от «</w:t>
      </w:r>
      <w:r w:rsidR="002427F3">
        <w:rPr>
          <w:rFonts w:ascii="Times New Roman" w:eastAsia="Times New Roman" w:hAnsi="Times New Roman" w:cs="Times New Roman"/>
          <w:sz w:val="24"/>
          <w:szCs w:val="24"/>
          <w:lang w:eastAsia="ru-RU"/>
        </w:rPr>
        <w:t>1</w:t>
      </w:r>
      <w:r w:rsidR="003A2D8D">
        <w:rPr>
          <w:rFonts w:ascii="Times New Roman" w:eastAsia="Times New Roman" w:hAnsi="Times New Roman" w:cs="Times New Roman"/>
          <w:sz w:val="24"/>
          <w:szCs w:val="24"/>
          <w:lang w:eastAsia="ru-RU"/>
        </w:rPr>
        <w:t>1</w:t>
      </w:r>
      <w:r w:rsidR="003A2D8D" w:rsidRPr="006718B3">
        <w:rPr>
          <w:rFonts w:ascii="Times New Roman" w:eastAsia="Times New Roman" w:hAnsi="Times New Roman" w:cs="Times New Roman"/>
          <w:sz w:val="24"/>
          <w:szCs w:val="24"/>
          <w:lang w:eastAsia="ru-RU"/>
        </w:rPr>
        <w:t xml:space="preserve">» </w:t>
      </w:r>
      <w:r w:rsidR="002427F3">
        <w:rPr>
          <w:rFonts w:ascii="Times New Roman" w:eastAsia="Times New Roman" w:hAnsi="Times New Roman" w:cs="Times New Roman"/>
          <w:sz w:val="24"/>
          <w:szCs w:val="24"/>
          <w:lang w:eastAsia="ru-RU"/>
        </w:rPr>
        <w:t>апреля</w:t>
      </w:r>
      <w:r w:rsidR="003A2D8D" w:rsidRPr="006718B3">
        <w:rPr>
          <w:rFonts w:ascii="Times New Roman" w:eastAsia="Times New Roman" w:hAnsi="Times New Roman" w:cs="Times New Roman"/>
          <w:sz w:val="24"/>
          <w:szCs w:val="24"/>
          <w:lang w:eastAsia="ru-RU"/>
        </w:rPr>
        <w:t>20</w:t>
      </w:r>
      <w:r w:rsidR="003A2D8D">
        <w:rPr>
          <w:rFonts w:ascii="Times New Roman" w:eastAsia="Times New Roman" w:hAnsi="Times New Roman" w:cs="Times New Roman"/>
          <w:sz w:val="24"/>
          <w:szCs w:val="24"/>
          <w:lang w:eastAsia="ru-RU"/>
        </w:rPr>
        <w:t>17</w:t>
      </w:r>
      <w:r w:rsidR="003A2D8D" w:rsidRPr="006718B3">
        <w:rPr>
          <w:rFonts w:ascii="Times New Roman" w:eastAsia="Times New Roman" w:hAnsi="Times New Roman" w:cs="Times New Roman"/>
          <w:sz w:val="24"/>
          <w:szCs w:val="24"/>
          <w:lang w:eastAsia="ru-RU"/>
        </w:rPr>
        <w:t xml:space="preserve"> г.</w:t>
      </w:r>
    </w:p>
    <w:p w:rsidR="00C5037B" w:rsidRPr="006718B3" w:rsidRDefault="00C5037B" w:rsidP="00C5037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b/>
          <w:bCs/>
          <w:sz w:val="24"/>
          <w:szCs w:val="24"/>
          <w:lang w:eastAsia="ru-RU"/>
        </w:rPr>
        <w:t>I Результаты обследования:</w:t>
      </w:r>
      <w:r w:rsidRPr="006718B3">
        <w:rPr>
          <w:rFonts w:ascii="Times New Roman" w:eastAsia="Times New Roman" w:hAnsi="Times New Roman" w:cs="Times New Roman"/>
          <w:sz w:val="24"/>
          <w:szCs w:val="24"/>
          <w:lang w:eastAsia="ru-RU"/>
        </w:rPr>
        <w:br/>
      </w:r>
      <w:r w:rsidRPr="006718B3">
        <w:rPr>
          <w:rFonts w:ascii="Times New Roman" w:eastAsia="Times New Roman" w:hAnsi="Times New Roman" w:cs="Times New Roman"/>
          <w:b/>
          <w:bCs/>
          <w:sz w:val="24"/>
          <w:szCs w:val="24"/>
          <w:lang w:eastAsia="ru-RU"/>
        </w:rPr>
        <w:t>3. Пути (путей) движения внутри здания (в т.ч. путей эвакуации)</w:t>
      </w:r>
    </w:p>
    <w:p w:rsidR="00C5037B" w:rsidRPr="006718B3" w:rsidRDefault="00165A7B" w:rsidP="00C5037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u w:val="single"/>
          <w:lang w:eastAsia="ru-RU"/>
        </w:rPr>
        <w:t xml:space="preserve">Учебный корпус </w:t>
      </w:r>
      <w:r w:rsidR="003D43F0" w:rsidRPr="009A65E2">
        <w:rPr>
          <w:rFonts w:ascii="Times New Roman" w:eastAsia="Times New Roman" w:hAnsi="Times New Roman" w:cs="Times New Roman"/>
          <w:b/>
          <w:sz w:val="24"/>
          <w:szCs w:val="24"/>
          <w:u w:val="single"/>
          <w:lang w:eastAsia="ru-RU"/>
        </w:rPr>
        <w:t>«</w:t>
      </w:r>
      <w:r w:rsidRPr="00165A7B">
        <w:rPr>
          <w:rFonts w:ascii="Times New Roman" w:eastAsia="Times New Roman" w:hAnsi="Times New Roman" w:cs="Times New Roman"/>
          <w:b/>
          <w:sz w:val="24"/>
          <w:szCs w:val="24"/>
          <w:u w:val="single"/>
          <w:lang w:eastAsia="ru-RU"/>
        </w:rPr>
        <w:t>Государственно</w:t>
      </w:r>
      <w:r>
        <w:rPr>
          <w:rFonts w:ascii="Times New Roman" w:eastAsia="Times New Roman" w:hAnsi="Times New Roman" w:cs="Times New Roman"/>
          <w:b/>
          <w:sz w:val="24"/>
          <w:szCs w:val="24"/>
          <w:u w:val="single"/>
          <w:lang w:eastAsia="ru-RU"/>
        </w:rPr>
        <w:t>го</w:t>
      </w:r>
      <w:r w:rsidRPr="00165A7B">
        <w:rPr>
          <w:rFonts w:ascii="Times New Roman" w:eastAsia="Times New Roman" w:hAnsi="Times New Roman" w:cs="Times New Roman"/>
          <w:b/>
          <w:sz w:val="24"/>
          <w:szCs w:val="24"/>
          <w:u w:val="single"/>
          <w:lang w:eastAsia="ru-RU"/>
        </w:rPr>
        <w:t xml:space="preserve"> автономно</w:t>
      </w:r>
      <w:r>
        <w:rPr>
          <w:rFonts w:ascii="Times New Roman" w:eastAsia="Times New Roman" w:hAnsi="Times New Roman" w:cs="Times New Roman"/>
          <w:b/>
          <w:sz w:val="24"/>
          <w:szCs w:val="24"/>
          <w:u w:val="single"/>
          <w:lang w:eastAsia="ru-RU"/>
        </w:rPr>
        <w:t>го</w:t>
      </w:r>
      <w:r w:rsidR="00BC280E">
        <w:rPr>
          <w:rFonts w:ascii="Times New Roman" w:eastAsia="Times New Roman" w:hAnsi="Times New Roman" w:cs="Times New Roman"/>
          <w:b/>
          <w:sz w:val="24"/>
          <w:szCs w:val="24"/>
          <w:u w:val="single"/>
          <w:lang w:eastAsia="ru-RU"/>
        </w:rPr>
        <w:t xml:space="preserve"> </w:t>
      </w:r>
      <w:r w:rsidR="00630818" w:rsidRPr="00165A7B">
        <w:rPr>
          <w:rFonts w:ascii="Times New Roman" w:eastAsia="Times New Roman" w:hAnsi="Times New Roman" w:cs="Times New Roman"/>
          <w:b/>
          <w:sz w:val="24"/>
          <w:szCs w:val="24"/>
          <w:u w:val="single"/>
          <w:lang w:eastAsia="ru-RU"/>
        </w:rPr>
        <w:t>профессионально</w:t>
      </w:r>
      <w:r w:rsidR="00630818">
        <w:rPr>
          <w:rFonts w:ascii="Times New Roman" w:eastAsia="Times New Roman" w:hAnsi="Times New Roman" w:cs="Times New Roman"/>
          <w:b/>
          <w:sz w:val="24"/>
          <w:szCs w:val="24"/>
          <w:u w:val="single"/>
          <w:lang w:eastAsia="ru-RU"/>
        </w:rPr>
        <w:t>го</w:t>
      </w:r>
      <w:r w:rsidR="00630818" w:rsidRPr="00165A7B">
        <w:rPr>
          <w:rFonts w:ascii="Times New Roman" w:eastAsia="Times New Roman" w:hAnsi="Times New Roman" w:cs="Times New Roman"/>
          <w:b/>
          <w:sz w:val="24"/>
          <w:szCs w:val="24"/>
          <w:u w:val="single"/>
          <w:lang w:eastAsia="ru-RU"/>
        </w:rPr>
        <w:t xml:space="preserve"> образовательного</w:t>
      </w:r>
      <w:r w:rsidRPr="00165A7B">
        <w:rPr>
          <w:rFonts w:ascii="Times New Roman" w:eastAsia="Times New Roman" w:hAnsi="Times New Roman" w:cs="Times New Roman"/>
          <w:b/>
          <w:sz w:val="24"/>
          <w:szCs w:val="24"/>
          <w:u w:val="single"/>
          <w:lang w:eastAsia="ru-RU"/>
        </w:rPr>
        <w:t xml:space="preserve"> учреждени</w:t>
      </w:r>
      <w:r>
        <w:rPr>
          <w:rFonts w:ascii="Times New Roman" w:eastAsia="Times New Roman" w:hAnsi="Times New Roman" w:cs="Times New Roman"/>
          <w:b/>
          <w:sz w:val="24"/>
          <w:szCs w:val="24"/>
          <w:u w:val="single"/>
          <w:lang w:eastAsia="ru-RU"/>
        </w:rPr>
        <w:t>я</w:t>
      </w:r>
      <w:r w:rsidRPr="00165A7B">
        <w:rPr>
          <w:rFonts w:ascii="Times New Roman" w:eastAsia="Times New Roman" w:hAnsi="Times New Roman" w:cs="Times New Roman"/>
          <w:b/>
          <w:sz w:val="24"/>
          <w:szCs w:val="24"/>
          <w:u w:val="single"/>
          <w:lang w:eastAsia="ru-RU"/>
        </w:rPr>
        <w:t xml:space="preserve"> Республики Бурятия «Республиканский многоуровневый колледж»</w:t>
      </w:r>
      <w:r w:rsidR="003D43F0" w:rsidRPr="009A65E2">
        <w:rPr>
          <w:rFonts w:ascii="Times New Roman" w:eastAsia="Times New Roman" w:hAnsi="Times New Roman" w:cs="Times New Roman"/>
          <w:b/>
          <w:sz w:val="24"/>
          <w:szCs w:val="24"/>
          <w:u w:val="single"/>
          <w:lang w:eastAsia="ru-RU"/>
        </w:rPr>
        <w:t>»</w:t>
      </w:r>
      <w:r w:rsidR="003D43F0">
        <w:rPr>
          <w:rFonts w:ascii="Times New Roman" w:eastAsia="Times New Roman" w:hAnsi="Times New Roman" w:cs="Times New Roman"/>
          <w:b/>
          <w:sz w:val="24"/>
          <w:szCs w:val="24"/>
          <w:u w:val="single"/>
          <w:lang w:eastAsia="ru-RU"/>
        </w:rPr>
        <w:t>,</w:t>
      </w:r>
      <w:r w:rsidRPr="00165A7B">
        <w:rPr>
          <w:rFonts w:ascii="Times New Roman" w:eastAsia="Times New Roman" w:hAnsi="Times New Roman" w:cs="Times New Roman"/>
          <w:b/>
          <w:sz w:val="24"/>
          <w:szCs w:val="24"/>
          <w:u w:val="single"/>
          <w:lang w:eastAsia="ru-RU"/>
        </w:rPr>
        <w:t>670002 Республика Бурятия, г. Улан-Удэ, ул. Гвардейская, д.1а</w:t>
      </w:r>
      <w:r w:rsidR="00C5037B" w:rsidRPr="006718B3">
        <w:rPr>
          <w:rFonts w:ascii="Times New Roman" w:eastAsia="Times New Roman" w:hAnsi="Times New Roman" w:cs="Times New Roman"/>
          <w:sz w:val="24"/>
          <w:szCs w:val="24"/>
          <w:lang w:eastAsia="ru-RU"/>
        </w:rPr>
        <w:br/>
        <w:t>Наименование объекта, адрес</w:t>
      </w:r>
    </w:p>
    <w:tbl>
      <w:tblPr>
        <w:tblW w:w="15616"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5"/>
        <w:gridCol w:w="1849"/>
        <w:gridCol w:w="617"/>
        <w:gridCol w:w="780"/>
        <w:gridCol w:w="1699"/>
        <w:gridCol w:w="2856"/>
        <w:gridCol w:w="1202"/>
        <w:gridCol w:w="4331"/>
        <w:gridCol w:w="1717"/>
      </w:tblGrid>
      <w:tr w:rsidR="00BB5486" w:rsidRPr="006718B3" w:rsidTr="002002D7">
        <w:trPr>
          <w:tblCellSpacing w:w="0" w:type="dxa"/>
          <w:jc w:val="center"/>
        </w:trPr>
        <w:tc>
          <w:tcPr>
            <w:tcW w:w="579" w:type="dxa"/>
            <w:vMerge w:val="restart"/>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 п/п</w:t>
            </w:r>
          </w:p>
        </w:tc>
        <w:tc>
          <w:tcPr>
            <w:tcW w:w="1849" w:type="dxa"/>
            <w:vMerge w:val="restart"/>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b/>
                <w:bCs/>
                <w:sz w:val="24"/>
                <w:szCs w:val="24"/>
                <w:lang w:eastAsia="ru-RU"/>
              </w:rPr>
              <w:t>Наименование функционально-планировочного элемента</w:t>
            </w:r>
          </w:p>
        </w:tc>
        <w:tc>
          <w:tcPr>
            <w:tcW w:w="2401" w:type="dxa"/>
            <w:gridSpan w:val="3"/>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Наличие элемента</w:t>
            </w:r>
          </w:p>
        </w:tc>
        <w:tc>
          <w:tcPr>
            <w:tcW w:w="4244" w:type="dxa"/>
            <w:gridSpan w:val="2"/>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b/>
                <w:bCs/>
                <w:sz w:val="24"/>
                <w:szCs w:val="24"/>
                <w:lang w:eastAsia="ru-RU"/>
              </w:rPr>
              <w:t xml:space="preserve">Выявленные нарушения </w:t>
            </w:r>
            <w:r w:rsidRPr="006718B3">
              <w:rPr>
                <w:rFonts w:ascii="Times New Roman" w:eastAsia="Times New Roman" w:hAnsi="Times New Roman" w:cs="Times New Roman"/>
                <w:sz w:val="24"/>
                <w:szCs w:val="24"/>
                <w:lang w:eastAsia="ru-RU"/>
              </w:rPr>
              <w:br/>
            </w:r>
            <w:r w:rsidRPr="006718B3">
              <w:rPr>
                <w:rFonts w:ascii="Times New Roman" w:eastAsia="Times New Roman" w:hAnsi="Times New Roman" w:cs="Times New Roman"/>
                <w:b/>
                <w:bCs/>
                <w:sz w:val="24"/>
                <w:szCs w:val="24"/>
                <w:lang w:eastAsia="ru-RU"/>
              </w:rPr>
              <w:t>и замечания</w:t>
            </w:r>
          </w:p>
        </w:tc>
        <w:tc>
          <w:tcPr>
            <w:tcW w:w="6543" w:type="dxa"/>
            <w:gridSpan w:val="2"/>
            <w:tcBorders>
              <w:top w:val="outset" w:sz="6" w:space="0" w:color="auto"/>
              <w:left w:val="outset" w:sz="6" w:space="0" w:color="auto"/>
              <w:bottom w:val="outset" w:sz="6" w:space="0" w:color="auto"/>
              <w:right w:val="outset" w:sz="6" w:space="0" w:color="auto"/>
            </w:tcBorders>
            <w:vAlign w:val="center"/>
            <w:hideMark/>
          </w:tcPr>
          <w:p w:rsidR="00A42756" w:rsidRPr="006718B3" w:rsidRDefault="000F14D5" w:rsidP="002002D7">
            <w:pPr>
              <w:pStyle w:val="ConsPlusTitle"/>
              <w:widowControl/>
              <w:jc w:val="center"/>
            </w:pPr>
            <w:r w:rsidRPr="006718B3">
              <w:t>Работы по адаптации объектов</w:t>
            </w:r>
            <w:r w:rsidR="0035145B">
              <w:t xml:space="preserve"> </w:t>
            </w:r>
            <w:r w:rsidRPr="00F52C43">
              <w:rPr>
                <w:bCs w:val="0"/>
              </w:rPr>
              <w:t>согласно</w:t>
            </w:r>
            <w:r w:rsidRPr="00F52C43">
              <w:t xml:space="preserve"> СП </w:t>
            </w:r>
            <w:r>
              <w:t>59.13330.20</w:t>
            </w:r>
            <w:r w:rsidRPr="00F52C43">
              <w:t>1</w:t>
            </w:r>
            <w:r>
              <w:t>2</w:t>
            </w:r>
          </w:p>
        </w:tc>
      </w:tr>
      <w:tr w:rsidR="00212CCA" w:rsidRPr="006718B3" w:rsidTr="002002D7">
        <w:trPr>
          <w:tblCellSpacing w:w="0" w:type="dxa"/>
          <w:jc w:val="center"/>
        </w:trPr>
        <w:tc>
          <w:tcPr>
            <w:tcW w:w="579" w:type="dxa"/>
            <w:vMerge/>
            <w:tcBorders>
              <w:top w:val="outset" w:sz="6" w:space="0" w:color="auto"/>
              <w:left w:val="outset" w:sz="6" w:space="0" w:color="auto"/>
              <w:bottom w:val="outset" w:sz="6" w:space="0" w:color="auto"/>
              <w:right w:val="outset" w:sz="6" w:space="0" w:color="auto"/>
            </w:tcBorders>
            <w:vAlign w:val="center"/>
            <w:hideMark/>
          </w:tcPr>
          <w:p w:rsidR="00C5037B" w:rsidRPr="006718B3" w:rsidRDefault="00C5037B" w:rsidP="002002D7">
            <w:pPr>
              <w:spacing w:after="0" w:line="240" w:lineRule="auto"/>
              <w:jc w:val="center"/>
              <w:rPr>
                <w:rFonts w:ascii="Times New Roman" w:eastAsia="Times New Roman" w:hAnsi="Times New Roman" w:cs="Times New Roman"/>
                <w:sz w:val="24"/>
                <w:szCs w:val="24"/>
                <w:lang w:eastAsia="ru-RU"/>
              </w:rPr>
            </w:pPr>
          </w:p>
        </w:tc>
        <w:tc>
          <w:tcPr>
            <w:tcW w:w="1849" w:type="dxa"/>
            <w:vMerge/>
            <w:tcBorders>
              <w:top w:val="outset" w:sz="6" w:space="0" w:color="auto"/>
              <w:left w:val="outset" w:sz="6" w:space="0" w:color="auto"/>
              <w:bottom w:val="outset" w:sz="6" w:space="0" w:color="auto"/>
              <w:right w:val="outset" w:sz="6" w:space="0" w:color="auto"/>
            </w:tcBorders>
            <w:vAlign w:val="center"/>
            <w:hideMark/>
          </w:tcPr>
          <w:p w:rsidR="00C5037B" w:rsidRPr="006718B3" w:rsidRDefault="00C5037B" w:rsidP="002002D7">
            <w:pPr>
              <w:spacing w:after="0" w:line="240" w:lineRule="auto"/>
              <w:jc w:val="center"/>
              <w:rPr>
                <w:rFonts w:ascii="Times New Roman" w:eastAsia="Times New Roman" w:hAnsi="Times New Roman" w:cs="Times New Roman"/>
                <w:sz w:val="24"/>
                <w:szCs w:val="24"/>
                <w:lang w:eastAsia="ru-RU"/>
              </w:rPr>
            </w:pPr>
          </w:p>
        </w:tc>
        <w:tc>
          <w:tcPr>
            <w:tcW w:w="639" w:type="dxa"/>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есть/ нет</w:t>
            </w:r>
          </w:p>
        </w:tc>
        <w:tc>
          <w:tcPr>
            <w:tcW w:w="816" w:type="dxa"/>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 на</w:t>
            </w:r>
            <w:r w:rsidRPr="006718B3">
              <w:rPr>
                <w:rFonts w:ascii="Times New Roman" w:eastAsia="Times New Roman" w:hAnsi="Times New Roman" w:cs="Times New Roman"/>
                <w:sz w:val="24"/>
                <w:szCs w:val="24"/>
                <w:lang w:eastAsia="ru-RU"/>
              </w:rPr>
              <w:br/>
              <w:t>плане</w:t>
            </w:r>
          </w:p>
        </w:tc>
        <w:tc>
          <w:tcPr>
            <w:tcW w:w="946" w:type="dxa"/>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 фото</w:t>
            </w:r>
          </w:p>
        </w:tc>
        <w:tc>
          <w:tcPr>
            <w:tcW w:w="3042" w:type="dxa"/>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Содержание</w:t>
            </w:r>
          </w:p>
        </w:tc>
        <w:tc>
          <w:tcPr>
            <w:tcW w:w="1202" w:type="dxa"/>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Значимо для инвалида (категория)</w:t>
            </w:r>
          </w:p>
        </w:tc>
        <w:tc>
          <w:tcPr>
            <w:tcW w:w="4795" w:type="dxa"/>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Содержание</w:t>
            </w:r>
          </w:p>
        </w:tc>
        <w:tc>
          <w:tcPr>
            <w:tcW w:w="1748" w:type="dxa"/>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Виды работ</w:t>
            </w:r>
          </w:p>
        </w:tc>
      </w:tr>
      <w:tr w:rsidR="00BB5486" w:rsidRPr="006718B3" w:rsidTr="002002D7">
        <w:trPr>
          <w:tblCellSpacing w:w="0" w:type="dxa"/>
          <w:jc w:val="center"/>
        </w:trPr>
        <w:tc>
          <w:tcPr>
            <w:tcW w:w="579" w:type="dxa"/>
            <w:tcBorders>
              <w:top w:val="outset" w:sz="6" w:space="0" w:color="auto"/>
              <w:left w:val="outset" w:sz="6" w:space="0" w:color="auto"/>
              <w:bottom w:val="outset" w:sz="6" w:space="0" w:color="auto"/>
              <w:right w:val="outset" w:sz="6" w:space="0" w:color="auto"/>
            </w:tcBorders>
            <w:vAlign w:val="center"/>
          </w:tcPr>
          <w:p w:rsidR="00D76077" w:rsidRPr="006718B3" w:rsidRDefault="00D76077" w:rsidP="002002D7">
            <w:pPr>
              <w:spacing w:after="0" w:line="240" w:lineRule="auto"/>
              <w:jc w:val="center"/>
              <w:rPr>
                <w:rFonts w:ascii="Times New Roman" w:eastAsia="Times New Roman" w:hAnsi="Times New Roman" w:cs="Times New Roman"/>
                <w:sz w:val="24"/>
                <w:szCs w:val="24"/>
                <w:lang w:eastAsia="ru-RU"/>
              </w:rPr>
            </w:pPr>
          </w:p>
        </w:tc>
        <w:tc>
          <w:tcPr>
            <w:tcW w:w="15037" w:type="dxa"/>
            <w:gridSpan w:val="8"/>
            <w:tcBorders>
              <w:top w:val="outset" w:sz="6" w:space="0" w:color="auto"/>
              <w:left w:val="outset" w:sz="6" w:space="0" w:color="auto"/>
              <w:bottom w:val="outset" w:sz="6" w:space="0" w:color="auto"/>
              <w:right w:val="outset" w:sz="6" w:space="0" w:color="auto"/>
            </w:tcBorders>
            <w:vAlign w:val="center"/>
          </w:tcPr>
          <w:p w:rsidR="00D76077" w:rsidRPr="00D76077" w:rsidRDefault="00D76077" w:rsidP="002002D7">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D76077">
              <w:rPr>
                <w:rFonts w:ascii="Times New Roman" w:eastAsia="Times New Roman" w:hAnsi="Times New Roman" w:cs="Times New Roman"/>
                <w:b/>
                <w:sz w:val="24"/>
                <w:szCs w:val="24"/>
                <w:lang w:eastAsia="ru-RU"/>
              </w:rPr>
              <w:t>Горизонтальные коммуникации</w:t>
            </w:r>
          </w:p>
        </w:tc>
      </w:tr>
      <w:tr w:rsidR="00212CCA" w:rsidRPr="006718B3" w:rsidTr="002002D7">
        <w:trPr>
          <w:tblCellSpacing w:w="0" w:type="dxa"/>
          <w:jc w:val="center"/>
        </w:trPr>
        <w:tc>
          <w:tcPr>
            <w:tcW w:w="579" w:type="dxa"/>
            <w:vMerge w:val="restart"/>
            <w:tcBorders>
              <w:top w:val="outset" w:sz="6" w:space="0" w:color="auto"/>
              <w:left w:val="outset" w:sz="6" w:space="0" w:color="auto"/>
              <w:right w:val="outset" w:sz="6" w:space="0" w:color="auto"/>
            </w:tcBorders>
            <w:vAlign w:val="center"/>
            <w:hideMark/>
          </w:tcPr>
          <w:p w:rsidR="001756BC" w:rsidRPr="006718B3" w:rsidRDefault="001756B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3.1</w:t>
            </w:r>
          </w:p>
        </w:tc>
        <w:tc>
          <w:tcPr>
            <w:tcW w:w="1849" w:type="dxa"/>
            <w:vMerge w:val="restart"/>
            <w:tcBorders>
              <w:top w:val="outset" w:sz="6" w:space="0" w:color="auto"/>
              <w:left w:val="outset" w:sz="6" w:space="0" w:color="auto"/>
              <w:right w:val="outset" w:sz="6" w:space="0" w:color="auto"/>
            </w:tcBorders>
            <w:vAlign w:val="center"/>
            <w:hideMark/>
          </w:tcPr>
          <w:p w:rsidR="001756BC" w:rsidRPr="006718B3" w:rsidRDefault="001756B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Коридор (вестибюль, зона ожидания, галерея, балкон)</w:t>
            </w:r>
          </w:p>
        </w:tc>
        <w:tc>
          <w:tcPr>
            <w:tcW w:w="639" w:type="dxa"/>
            <w:vMerge w:val="restart"/>
            <w:tcBorders>
              <w:top w:val="outset" w:sz="6" w:space="0" w:color="auto"/>
              <w:left w:val="outset" w:sz="6" w:space="0" w:color="auto"/>
              <w:right w:val="outset" w:sz="6" w:space="0" w:color="auto"/>
            </w:tcBorders>
            <w:vAlign w:val="center"/>
            <w:hideMark/>
          </w:tcPr>
          <w:p w:rsidR="001756BC" w:rsidRPr="006718B3" w:rsidRDefault="001756B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w:t>
            </w:r>
          </w:p>
        </w:tc>
        <w:tc>
          <w:tcPr>
            <w:tcW w:w="816" w:type="dxa"/>
            <w:tcBorders>
              <w:top w:val="outset" w:sz="6" w:space="0" w:color="auto"/>
              <w:left w:val="outset" w:sz="6" w:space="0" w:color="auto"/>
              <w:bottom w:val="outset" w:sz="6" w:space="0" w:color="auto"/>
              <w:right w:val="outset" w:sz="6" w:space="0" w:color="auto"/>
            </w:tcBorders>
            <w:vAlign w:val="center"/>
          </w:tcPr>
          <w:p w:rsidR="001756B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p w:rsidR="006E4A70" w:rsidRPr="006718B3"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p>
        </w:tc>
        <w:tc>
          <w:tcPr>
            <w:tcW w:w="946" w:type="dxa"/>
            <w:tcBorders>
              <w:top w:val="outset" w:sz="6" w:space="0" w:color="auto"/>
              <w:left w:val="outset" w:sz="6" w:space="0" w:color="auto"/>
              <w:bottom w:val="outset" w:sz="6" w:space="0" w:color="auto"/>
              <w:right w:val="outset" w:sz="6" w:space="0" w:color="auto"/>
            </w:tcBorders>
            <w:vAlign w:val="center"/>
          </w:tcPr>
          <w:p w:rsidR="00CE3BC0" w:rsidRDefault="00CE3BC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9</w:t>
            </w:r>
          </w:p>
          <w:p w:rsidR="001756BC"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p>
          <w:p w:rsidR="006E4A70" w:rsidRPr="006718B3"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3.1.1.2</w:t>
            </w:r>
          </w:p>
        </w:tc>
        <w:tc>
          <w:tcPr>
            <w:tcW w:w="3042" w:type="dxa"/>
            <w:tcBorders>
              <w:top w:val="outset" w:sz="6" w:space="0" w:color="auto"/>
              <w:left w:val="outset" w:sz="6" w:space="0" w:color="auto"/>
              <w:bottom w:val="outset" w:sz="6" w:space="0" w:color="auto"/>
              <w:right w:val="outset" w:sz="6" w:space="0" w:color="auto"/>
            </w:tcBorders>
            <w:vAlign w:val="center"/>
            <w:hideMark/>
          </w:tcPr>
          <w:p w:rsidR="001756BC" w:rsidRDefault="001756B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доступной информации о помещениях здания.</w:t>
            </w:r>
          </w:p>
        </w:tc>
        <w:tc>
          <w:tcPr>
            <w:tcW w:w="1202" w:type="dxa"/>
            <w:tcBorders>
              <w:top w:val="outset" w:sz="6" w:space="0" w:color="auto"/>
              <w:left w:val="outset" w:sz="6" w:space="0" w:color="auto"/>
              <w:bottom w:val="outset" w:sz="6" w:space="0" w:color="auto"/>
              <w:right w:val="outset" w:sz="6" w:space="0" w:color="auto"/>
            </w:tcBorders>
            <w:vAlign w:val="center"/>
            <w:hideMark/>
          </w:tcPr>
          <w:p w:rsidR="001756BC" w:rsidRDefault="001756B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hideMark/>
          </w:tcPr>
          <w:p w:rsidR="001756BC" w:rsidRPr="00FC48C2" w:rsidRDefault="001756BC" w:rsidP="002002D7">
            <w:pPr>
              <w:spacing w:after="0" w:line="240" w:lineRule="auto"/>
              <w:jc w:val="center"/>
              <w:rPr>
                <w:rFonts w:ascii="Times New Roman" w:eastAsia="Times New Roman" w:hAnsi="Times New Roman" w:cs="Times New Roman"/>
                <w:sz w:val="24"/>
                <w:szCs w:val="24"/>
                <w:lang w:eastAsia="ru-RU"/>
              </w:rPr>
            </w:pPr>
            <w:r w:rsidRPr="00CB064E">
              <w:rPr>
                <w:rFonts w:ascii="Times New Roman" w:eastAsia="Times New Roman" w:hAnsi="Times New Roman" w:cs="Times New Roman"/>
                <w:sz w:val="24"/>
                <w:szCs w:val="24"/>
                <w:lang w:eastAsia="ru-RU"/>
              </w:rPr>
              <w:t>При входах в здания массового посещения (вокзалы всех видов транспорта, учреждения социального назначения, торговые предприятия, административно-управленческие учреждения, многофункциональные комплексы и т.п.) для инвалидов по зрению должна быть установлена информационная мнемосхема (тактильная схема движения), отображающая информацию о помещениях в здании, не мешающая основному потоку посетителей. Она должна размещаться с правой стороны по ходу движения на удалении от 3 до 5 м.</w:t>
            </w:r>
          </w:p>
        </w:tc>
        <w:tc>
          <w:tcPr>
            <w:tcW w:w="1748" w:type="dxa"/>
            <w:tcBorders>
              <w:top w:val="outset" w:sz="6" w:space="0" w:color="auto"/>
              <w:left w:val="outset" w:sz="6" w:space="0" w:color="auto"/>
              <w:bottom w:val="outset" w:sz="6" w:space="0" w:color="auto"/>
              <w:right w:val="outset" w:sz="6" w:space="0" w:color="auto"/>
            </w:tcBorders>
            <w:vAlign w:val="center"/>
            <w:hideMark/>
          </w:tcPr>
          <w:p w:rsidR="001756BC" w:rsidRDefault="001756B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blCellSpacing w:w="0" w:type="dxa"/>
          <w:jc w:val="center"/>
        </w:trPr>
        <w:tc>
          <w:tcPr>
            <w:tcW w:w="57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top w:val="outset" w:sz="6" w:space="0" w:color="auto"/>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946" w:type="dxa"/>
            <w:tcBorders>
              <w:top w:val="outset" w:sz="6" w:space="0" w:color="auto"/>
              <w:left w:val="outset" w:sz="6" w:space="0" w:color="auto"/>
              <w:bottom w:val="outset" w:sz="6" w:space="0" w:color="auto"/>
              <w:right w:val="outset" w:sz="6" w:space="0" w:color="auto"/>
            </w:tcBorders>
            <w:vAlign w:val="center"/>
          </w:tcPr>
          <w:p w:rsidR="00CE3BC0" w:rsidRDefault="00CE3BC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9</w:t>
            </w:r>
          </w:p>
          <w:p w:rsidR="00ED198C" w:rsidRPr="006718B3"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3.1.1.1</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 коридорах колонны не </w:t>
            </w:r>
            <w:r>
              <w:rPr>
                <w:rFonts w:ascii="Times New Roman" w:eastAsia="Times New Roman" w:hAnsi="Times New Roman" w:cs="Times New Roman"/>
                <w:sz w:val="24"/>
                <w:szCs w:val="24"/>
                <w:lang w:eastAsia="ru-RU"/>
              </w:rPr>
              <w:lastRenderedPageBreak/>
              <w:t>обозначены контрастной маркировкой.</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Обозначить колонны тактильной, </w:t>
            </w:r>
            <w:r>
              <w:rPr>
                <w:rFonts w:ascii="Times New Roman" w:eastAsia="Times New Roman" w:hAnsi="Times New Roman" w:cs="Times New Roman"/>
                <w:sz w:val="24"/>
                <w:szCs w:val="24"/>
                <w:lang w:eastAsia="ru-RU"/>
              </w:rPr>
              <w:lastRenderedPageBreak/>
              <w:t>визуальной маркировкой</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Текущий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p>
        </w:tc>
        <w:tc>
          <w:tcPr>
            <w:tcW w:w="946" w:type="dxa"/>
            <w:tcBorders>
              <w:top w:val="outset" w:sz="6" w:space="0" w:color="auto"/>
              <w:left w:val="outset" w:sz="6" w:space="0" w:color="auto"/>
              <w:bottom w:val="outset" w:sz="6" w:space="0" w:color="auto"/>
              <w:right w:val="outset" w:sz="6" w:space="0" w:color="auto"/>
            </w:tcBorders>
            <w:vAlign w:val="center"/>
          </w:tcPr>
          <w:p w:rsidR="00ED198C"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3.1.4.1</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3.1.4.2</w:t>
            </w:r>
          </w:p>
          <w:p w:rsidR="0046346A" w:rsidRDefault="0046346A"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4.4.11</w:t>
            </w: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путях движения (4 этаж учебного корпуса</w:t>
            </w:r>
            <w:r w:rsidR="0046346A">
              <w:rPr>
                <w:rFonts w:ascii="Times New Roman" w:eastAsia="Times New Roman" w:hAnsi="Times New Roman" w:cs="Times New Roman"/>
                <w:sz w:val="24"/>
                <w:szCs w:val="24"/>
                <w:lang w:eastAsia="ru-RU"/>
              </w:rPr>
              <w:t xml:space="preserve"> и борцовский зал</w:t>
            </w:r>
            <w:r>
              <w:rPr>
                <w:rFonts w:ascii="Times New Roman" w:eastAsia="Times New Roman" w:hAnsi="Times New Roman" w:cs="Times New Roman"/>
                <w:sz w:val="24"/>
                <w:szCs w:val="24"/>
                <w:lang w:eastAsia="ru-RU"/>
              </w:rPr>
              <w:t>) имеется рваное покрытие.</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0E26B2"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Покрытие путей движения должно быть ровным, без перепадов.</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p>
        </w:tc>
        <w:tc>
          <w:tcPr>
            <w:tcW w:w="946" w:type="dxa"/>
            <w:tcBorders>
              <w:top w:val="outset" w:sz="6" w:space="0" w:color="auto"/>
              <w:left w:val="outset" w:sz="6" w:space="0" w:color="auto"/>
              <w:bottom w:val="outset" w:sz="6" w:space="0" w:color="auto"/>
              <w:right w:val="outset" w:sz="6" w:space="0" w:color="auto"/>
            </w:tcBorders>
            <w:vAlign w:val="center"/>
          </w:tcPr>
          <w:p w:rsidR="00CE3BC0" w:rsidRDefault="00CE3BC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9</w:t>
            </w:r>
          </w:p>
          <w:p w:rsidR="00ED198C"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3.1.4.2</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3.1.4.6</w:t>
            </w: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Плохое освещение в коридорах 2,3 и 4 этажей учебного корпуса.</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241795" w:rsidRDefault="00ED198C" w:rsidP="002002D7">
            <w:pPr>
              <w:spacing w:after="0" w:line="240" w:lineRule="auto"/>
              <w:jc w:val="center"/>
              <w:rPr>
                <w:rFonts w:ascii="Times New Roman" w:eastAsia="Times New Roman" w:hAnsi="Times New Roman" w:cs="Times New Roman"/>
                <w:sz w:val="24"/>
                <w:szCs w:val="24"/>
                <w:lang w:eastAsia="ru-RU"/>
              </w:rPr>
            </w:pPr>
            <w:r w:rsidRPr="0000711D">
              <w:rPr>
                <w:rFonts w:ascii="Times New Roman" w:eastAsia="Times New Roman" w:hAnsi="Times New Roman" w:cs="Times New Roman"/>
                <w:sz w:val="24"/>
                <w:szCs w:val="24"/>
                <w:lang w:eastAsia="ru-RU"/>
              </w:rPr>
              <w:t>Перепад освещенности между соседними помещениями и зонами не должен быть более 1:4.</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3.1.8</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p>
        </w:tc>
        <w:tc>
          <w:tcPr>
            <w:tcW w:w="946" w:type="dxa"/>
            <w:tcBorders>
              <w:top w:val="outset" w:sz="6" w:space="0" w:color="auto"/>
              <w:left w:val="outset" w:sz="6" w:space="0" w:color="auto"/>
              <w:bottom w:val="outset" w:sz="6" w:space="0" w:color="auto"/>
              <w:right w:val="outset" w:sz="6" w:space="0" w:color="auto"/>
            </w:tcBorders>
            <w:vAlign w:val="center"/>
          </w:tcPr>
          <w:p w:rsidR="00CE3BC0" w:rsidRDefault="00CE3BC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9</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3.1.5.3</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3.1.6.1-3.1.6.4</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3.1.7.1-3.1.7.4</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3.1.4.2</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3.1.4.6</w:t>
            </w:r>
          </w:p>
          <w:p w:rsidR="00ED198C"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3.1.5.1</w:t>
            </w: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Отсутствует тактильная предупреждающая маркировка перед </w:t>
            </w:r>
            <w:r w:rsidRPr="00701DA3">
              <w:rPr>
                <w:rFonts w:ascii="Times New Roman" w:eastAsia="Times New Roman" w:hAnsi="Times New Roman" w:cs="Times New Roman"/>
                <w:sz w:val="24"/>
                <w:szCs w:val="24"/>
                <w:lang w:eastAsia="ru-RU"/>
              </w:rPr>
              <w:t>дверными проемами и входами на лестницы, а также перед поворотом коммуникационных путей</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701DA3" w:rsidRDefault="00ED198C" w:rsidP="002002D7">
            <w:pPr>
              <w:spacing w:after="0" w:line="240" w:lineRule="auto"/>
              <w:jc w:val="center"/>
              <w:rPr>
                <w:rFonts w:ascii="Times New Roman" w:eastAsia="Times New Roman" w:hAnsi="Times New Roman" w:cs="Times New Roman"/>
                <w:sz w:val="24"/>
                <w:szCs w:val="24"/>
                <w:lang w:eastAsia="ru-RU"/>
              </w:rPr>
            </w:pPr>
            <w:r w:rsidRPr="00701DA3">
              <w:rPr>
                <w:rFonts w:ascii="Times New Roman" w:eastAsia="Times New Roman" w:hAnsi="Times New Roman" w:cs="Times New Roman"/>
                <w:sz w:val="24"/>
                <w:szCs w:val="24"/>
                <w:lang w:eastAsia="ru-RU"/>
              </w:rPr>
              <w:t>Участки пола на путях движения на расстоянии 0,6 м перед дверными проемами и входами на лестницы, а также перед поворотом коммуникационных путей должны иметь тактильные предупреждающие указатели и/или контрастно окрашенную поверхность в соответствии с ГОСТ Р 12.4.026. Рекомендуется предусматривать световые маячки.</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w:t>
            </w:r>
          </w:p>
        </w:tc>
        <w:tc>
          <w:tcPr>
            <w:tcW w:w="946" w:type="dxa"/>
            <w:tcBorders>
              <w:top w:val="outset" w:sz="6" w:space="0" w:color="auto"/>
              <w:left w:val="outset" w:sz="6" w:space="0" w:color="auto"/>
              <w:bottom w:val="outset" w:sz="6" w:space="0" w:color="auto"/>
              <w:right w:val="outset" w:sz="6" w:space="0" w:color="auto"/>
            </w:tcBorders>
            <w:vAlign w:val="center"/>
          </w:tcPr>
          <w:p w:rsidR="00CE3BC0" w:rsidRDefault="00CE3BC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9</w:t>
            </w:r>
          </w:p>
          <w:p w:rsidR="00ED198C"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3.1.1.2</w:t>
            </w: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Отсутствуют тактильные направляющие</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sidRPr="00CB064E">
              <w:rPr>
                <w:rFonts w:ascii="Times New Roman" w:eastAsia="Times New Roman" w:hAnsi="Times New Roman" w:cs="Times New Roman"/>
                <w:sz w:val="24"/>
                <w:szCs w:val="24"/>
                <w:lang w:eastAsia="ru-RU"/>
              </w:rPr>
              <w:t>На основных путях движения следует предусмотреть тактильную направляющую полосу с высотой рисунка не более 0,025 м.</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w:t>
            </w:r>
          </w:p>
        </w:tc>
        <w:tc>
          <w:tcPr>
            <w:tcW w:w="946" w:type="dxa"/>
            <w:tcBorders>
              <w:top w:val="outset" w:sz="6" w:space="0" w:color="auto"/>
              <w:left w:val="outset" w:sz="6" w:space="0" w:color="auto"/>
              <w:bottom w:val="outset" w:sz="6" w:space="0" w:color="auto"/>
              <w:right w:val="outset" w:sz="6" w:space="0" w:color="auto"/>
            </w:tcBorders>
            <w:vAlign w:val="center"/>
          </w:tcPr>
          <w:p w:rsidR="00CE3BC0" w:rsidRDefault="00CE3BC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9</w:t>
            </w:r>
          </w:p>
          <w:p w:rsidR="00ED198C"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3.1.5.2</w:t>
            </w: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Окно гардеробной комнаты расположено на высоте 1,2 м. окно справочной в тамбуре основного входа расположено на высоте1,06 м.</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E21939" w:rsidRDefault="00ED198C" w:rsidP="002002D7">
            <w:pPr>
              <w:spacing w:after="0" w:line="240" w:lineRule="auto"/>
              <w:jc w:val="center"/>
              <w:rPr>
                <w:rFonts w:ascii="Times New Roman" w:eastAsia="Times New Roman" w:hAnsi="Times New Roman" w:cs="Times New Roman"/>
                <w:sz w:val="24"/>
                <w:szCs w:val="24"/>
                <w:lang w:eastAsia="ru-RU"/>
              </w:rPr>
            </w:pPr>
            <w:r w:rsidRPr="007B6866">
              <w:rPr>
                <w:rFonts w:ascii="Times New Roman" w:eastAsia="Times New Roman" w:hAnsi="Times New Roman" w:cs="Times New Roman"/>
                <w:sz w:val="24"/>
                <w:szCs w:val="24"/>
                <w:lang w:eastAsia="ru-RU"/>
              </w:rPr>
              <w:t>Поверхность столов индивидуального пользования, прилавков, низа окошек касс, справочных и других мест обслуживания, используемых посетителями на креслах-колясках, должна находиться на высоте не более 0,85 м над уровнем пола. Ширина и высота проема для ног должна быть не менее 0,75 м, глубиной не менее 0,49 м.</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blCellSpacing w:w="0" w:type="dxa"/>
          <w:jc w:val="center"/>
        </w:trPr>
        <w:tc>
          <w:tcPr>
            <w:tcW w:w="579" w:type="dxa"/>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p>
        </w:tc>
        <w:tc>
          <w:tcPr>
            <w:tcW w:w="946" w:type="dxa"/>
            <w:tcBorders>
              <w:top w:val="outset" w:sz="6" w:space="0" w:color="auto"/>
              <w:left w:val="outset" w:sz="6" w:space="0" w:color="auto"/>
              <w:bottom w:val="outset" w:sz="6" w:space="0" w:color="auto"/>
              <w:right w:val="outset" w:sz="6" w:space="0" w:color="auto"/>
            </w:tcBorders>
            <w:vAlign w:val="center"/>
          </w:tcPr>
          <w:p w:rsidR="00CE3BC0" w:rsidRDefault="00CE3BC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9</w:t>
            </w:r>
          </w:p>
          <w:p w:rsidR="00ED198C"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3.1.1.2</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3.1.4.2-3.1.4.6</w:t>
            </w:r>
          </w:p>
          <w:p w:rsidR="006E4A70" w:rsidRDefault="006E4A70" w:rsidP="002002D7">
            <w:pPr>
              <w:spacing w:after="0" w:line="240" w:lineRule="auto"/>
              <w:jc w:val="center"/>
              <w:rPr>
                <w:rFonts w:ascii="Times New Roman" w:eastAsia="Times New Roman" w:hAnsi="Times New Roman" w:cs="Times New Roman"/>
                <w:sz w:val="24"/>
                <w:szCs w:val="24"/>
                <w:lang w:eastAsia="ru-RU"/>
              </w:rPr>
            </w:pP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путях движения имеются выступающие элементы.</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352E12"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Pr="007A64C6">
              <w:rPr>
                <w:rFonts w:ascii="Times New Roman" w:eastAsia="Times New Roman" w:hAnsi="Times New Roman" w:cs="Times New Roman"/>
                <w:sz w:val="24"/>
                <w:szCs w:val="24"/>
                <w:lang w:eastAsia="ru-RU"/>
              </w:rPr>
              <w:t>сли элементы выступают за плоскость стен более чем на 0,1 м, то пространство под ними должно быть выделено бортиком высотой не менее 0,05 м. При размещении устройств, указателей на отдельно стоящей опоре они не должны выступать более чем на 0,3 м.</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blCellSpacing w:w="0" w:type="dxa"/>
          <w:jc w:val="center"/>
        </w:trPr>
        <w:tc>
          <w:tcPr>
            <w:tcW w:w="579" w:type="dxa"/>
            <w:tcBorders>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tcBorders>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tcBorders>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w:t>
            </w:r>
          </w:p>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p>
        </w:tc>
        <w:tc>
          <w:tcPr>
            <w:tcW w:w="946" w:type="dxa"/>
            <w:tcBorders>
              <w:top w:val="outset" w:sz="6" w:space="0" w:color="auto"/>
              <w:left w:val="outset" w:sz="6" w:space="0" w:color="auto"/>
              <w:bottom w:val="outset" w:sz="6" w:space="0" w:color="auto"/>
              <w:right w:val="outset" w:sz="6" w:space="0" w:color="auto"/>
            </w:tcBorders>
            <w:vAlign w:val="center"/>
            <w:hideMark/>
          </w:tcPr>
          <w:p w:rsidR="00CE3BC0" w:rsidRDefault="00CE3BC0" w:rsidP="00CE3BC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9</w:t>
            </w:r>
          </w:p>
          <w:p w:rsidR="00ED198C" w:rsidRPr="006718B3" w:rsidRDefault="006E4A7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3.1.3.2-3.1.3.4</w:t>
            </w:r>
          </w:p>
        </w:tc>
        <w:tc>
          <w:tcPr>
            <w:tcW w:w="3042" w:type="dxa"/>
            <w:tcBorders>
              <w:top w:val="outset" w:sz="6" w:space="0" w:color="auto"/>
              <w:left w:val="outset" w:sz="6" w:space="0" w:color="auto"/>
              <w:bottom w:val="outset" w:sz="6" w:space="0" w:color="auto"/>
              <w:right w:val="outset" w:sz="6" w:space="0" w:color="auto"/>
            </w:tcBorders>
            <w:vAlign w:val="center"/>
          </w:tcPr>
          <w:p w:rsidR="00ED198C" w:rsidRPr="00095BFC" w:rsidRDefault="00ED198C" w:rsidP="002002D7">
            <w:pPr>
              <w:autoSpaceDE w:val="0"/>
              <w:autoSpaceDN w:val="0"/>
              <w:adjustRightInd w:val="0"/>
              <w:contextualSpacing/>
              <w:jc w:val="center"/>
              <w:rPr>
                <w:rFonts w:ascii="Times New Roman" w:eastAsia="Times New Roman" w:hAnsi="Times New Roman"/>
                <w:sz w:val="24"/>
                <w:szCs w:val="24"/>
                <w:lang w:eastAsia="ru-RU"/>
              </w:rPr>
            </w:pPr>
            <w:r w:rsidRPr="00095BFC">
              <w:rPr>
                <w:rFonts w:ascii="Times New Roman" w:eastAsia="Times New Roman" w:hAnsi="Times New Roman"/>
                <w:sz w:val="24"/>
                <w:szCs w:val="24"/>
                <w:lang w:eastAsia="ru-RU"/>
              </w:rPr>
              <w:t>Места отдыха и ожидания</w:t>
            </w:r>
            <w:r>
              <w:rPr>
                <w:rFonts w:ascii="Times New Roman" w:eastAsia="Times New Roman" w:hAnsi="Times New Roman"/>
                <w:sz w:val="24"/>
                <w:szCs w:val="24"/>
                <w:lang w:eastAsia="ru-RU"/>
              </w:rPr>
              <w:t xml:space="preserve"> не предусмотрены для МГН.</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Pr="00095BFC" w:rsidRDefault="00ED198C" w:rsidP="002002D7">
            <w:pPr>
              <w:autoSpaceDE w:val="0"/>
              <w:autoSpaceDN w:val="0"/>
              <w:adjustRightInd w:val="0"/>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095BFC" w:rsidRDefault="00ED198C" w:rsidP="002002D7">
            <w:pPr>
              <w:autoSpaceDE w:val="0"/>
              <w:autoSpaceDN w:val="0"/>
              <w:adjustRightInd w:val="0"/>
              <w:ind w:left="34"/>
              <w:contextualSpacing/>
              <w:jc w:val="center"/>
              <w:rPr>
                <w:rFonts w:ascii="Times New Roman" w:eastAsia="Times New Roman" w:hAnsi="Times New Roman"/>
                <w:sz w:val="24"/>
                <w:szCs w:val="24"/>
              </w:rPr>
            </w:pPr>
            <w:r>
              <w:rPr>
                <w:rFonts w:ascii="Times New Roman" w:eastAsia="Times New Roman" w:hAnsi="Times New Roman"/>
                <w:sz w:val="24"/>
                <w:szCs w:val="24"/>
                <w:lang w:eastAsia="ru-RU"/>
              </w:rPr>
              <w:t>Н</w:t>
            </w:r>
            <w:r w:rsidRPr="00095BFC">
              <w:rPr>
                <w:rFonts w:ascii="Times New Roman" w:eastAsia="Times New Roman" w:hAnsi="Times New Roman"/>
                <w:sz w:val="24"/>
                <w:szCs w:val="24"/>
                <w:lang w:eastAsia="ru-RU"/>
              </w:rPr>
              <w:t>а путях движения МГН в здании</w:t>
            </w:r>
            <w:r w:rsidRPr="00095BFC">
              <w:rPr>
                <w:rFonts w:ascii="Times New Roman" w:eastAsia="Times New Roman" w:hAnsi="Times New Roman"/>
                <w:sz w:val="24"/>
                <w:szCs w:val="24"/>
              </w:rPr>
              <w:t xml:space="preserve"> следует предусматривать смежные с ними места отдыха и ожидания;</w:t>
            </w:r>
          </w:p>
          <w:p w:rsidR="00ED198C" w:rsidRPr="00095BFC" w:rsidRDefault="00ED198C" w:rsidP="002002D7">
            <w:pPr>
              <w:autoSpaceDE w:val="0"/>
              <w:autoSpaceDN w:val="0"/>
              <w:adjustRightInd w:val="0"/>
              <w:ind w:left="34"/>
              <w:contextualSpacing/>
              <w:jc w:val="center"/>
              <w:rPr>
                <w:rFonts w:ascii="Times New Roman" w:eastAsia="Times New Roman" w:hAnsi="Times New Roman"/>
                <w:sz w:val="24"/>
                <w:szCs w:val="24"/>
                <w:lang w:eastAsia="ru-RU"/>
              </w:rPr>
            </w:pPr>
            <w:r w:rsidRPr="00095BFC">
              <w:rPr>
                <w:rFonts w:ascii="Times New Roman" w:eastAsia="Times New Roman" w:hAnsi="Times New Roman"/>
                <w:sz w:val="24"/>
                <w:szCs w:val="24"/>
              </w:rPr>
              <w:t xml:space="preserve">наличие не менее одного места для инвалида на кресле-коляске или пользующегося костылями (тростью), а также его сопровождающего.В местах отдыха следует применять скамьи разной высоты от 0,38 до </w:t>
            </w:r>
            <w:smartTag w:uri="urn:schemas-microsoft-com:office:smarttags" w:element="metricconverter">
              <w:smartTagPr>
                <w:attr w:name="ProductID" w:val="0,58 м"/>
              </w:smartTagPr>
              <w:r w:rsidRPr="00095BFC">
                <w:rPr>
                  <w:rFonts w:ascii="Times New Roman" w:eastAsia="Times New Roman" w:hAnsi="Times New Roman"/>
                  <w:sz w:val="24"/>
                  <w:szCs w:val="24"/>
                </w:rPr>
                <w:t>0,58 м</w:t>
              </w:r>
            </w:smartTag>
            <w:r w:rsidRPr="00095BFC">
              <w:rPr>
                <w:rFonts w:ascii="Times New Roman" w:eastAsia="Times New Roman" w:hAnsi="Times New Roman"/>
                <w:sz w:val="24"/>
                <w:szCs w:val="24"/>
              </w:rPr>
              <w:t xml:space="preserve"> с опорой для спины. Сиденья должны иметь не менее одного подлокотника. Минимальное свободное пространство для ног под сиденьем должно быть не менее 1/3 глубины сиденья.</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Операционный</w:t>
            </w:r>
          </w:p>
        </w:tc>
      </w:tr>
      <w:tr w:rsidR="00ED198C" w:rsidRPr="006718B3" w:rsidTr="002002D7">
        <w:trPr>
          <w:tblCellSpacing w:w="0" w:type="dxa"/>
          <w:jc w:val="center"/>
        </w:trPr>
        <w:tc>
          <w:tcPr>
            <w:tcW w:w="15616" w:type="dxa"/>
            <w:gridSpan w:val="9"/>
            <w:tcBorders>
              <w:top w:val="outset" w:sz="6" w:space="0" w:color="auto"/>
              <w:left w:val="outset" w:sz="6" w:space="0" w:color="auto"/>
              <w:right w:val="outset" w:sz="6" w:space="0" w:color="auto"/>
            </w:tcBorders>
            <w:vAlign w:val="center"/>
          </w:tcPr>
          <w:p w:rsidR="00ED198C" w:rsidRPr="002310DA" w:rsidRDefault="00ED198C" w:rsidP="002002D7">
            <w:pPr>
              <w:spacing w:after="0" w:line="240" w:lineRule="auto"/>
              <w:jc w:val="center"/>
              <w:rPr>
                <w:rFonts w:ascii="Times New Roman" w:eastAsia="Times New Roman" w:hAnsi="Times New Roman" w:cs="Times New Roman"/>
                <w:b/>
                <w:sz w:val="24"/>
                <w:szCs w:val="24"/>
                <w:lang w:eastAsia="ru-RU"/>
              </w:rPr>
            </w:pPr>
            <w:r w:rsidRPr="002310DA">
              <w:rPr>
                <w:rFonts w:ascii="Times New Roman" w:eastAsia="Times New Roman" w:hAnsi="Times New Roman" w:cs="Times New Roman"/>
                <w:b/>
                <w:sz w:val="24"/>
                <w:szCs w:val="24"/>
                <w:lang w:eastAsia="ru-RU"/>
              </w:rPr>
              <w:t>Вертикальные коммуникации</w:t>
            </w:r>
          </w:p>
        </w:tc>
      </w:tr>
      <w:tr w:rsidR="00ED198C" w:rsidRPr="006718B3" w:rsidTr="002002D7">
        <w:trPr>
          <w:tblCellSpacing w:w="0" w:type="dxa"/>
          <w:jc w:val="center"/>
        </w:trPr>
        <w:tc>
          <w:tcPr>
            <w:tcW w:w="15616" w:type="dxa"/>
            <w:gridSpan w:val="9"/>
            <w:tcBorders>
              <w:top w:val="outset" w:sz="6" w:space="0" w:color="auto"/>
              <w:left w:val="outset" w:sz="6" w:space="0" w:color="auto"/>
              <w:right w:val="outset" w:sz="6" w:space="0" w:color="auto"/>
            </w:tcBorders>
            <w:vAlign w:val="center"/>
          </w:tcPr>
          <w:p w:rsidR="00ED198C" w:rsidRPr="002310DA" w:rsidRDefault="00ED198C" w:rsidP="002002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Учебного корпуса</w:t>
            </w:r>
          </w:p>
        </w:tc>
      </w:tr>
      <w:tr w:rsidR="00212CCA" w:rsidRPr="006718B3" w:rsidTr="002002D7">
        <w:trPr>
          <w:tblCellSpacing w:w="0" w:type="dxa"/>
          <w:jc w:val="center"/>
        </w:trPr>
        <w:tc>
          <w:tcPr>
            <w:tcW w:w="579" w:type="dxa"/>
            <w:vMerge w:val="restart"/>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eastAsia="ru-RU"/>
              </w:rPr>
              <w:t>.1</w:t>
            </w:r>
          </w:p>
        </w:tc>
        <w:tc>
          <w:tcPr>
            <w:tcW w:w="1849" w:type="dxa"/>
            <w:vMerge w:val="restart"/>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Лестниц</w:t>
            </w:r>
            <w:r>
              <w:rPr>
                <w:rFonts w:ascii="Times New Roman" w:eastAsia="Times New Roman" w:hAnsi="Times New Roman" w:cs="Times New Roman"/>
                <w:sz w:val="24"/>
                <w:szCs w:val="24"/>
                <w:lang w:eastAsia="ru-RU"/>
              </w:rPr>
              <w:t>ы</w:t>
            </w:r>
            <w:r w:rsidRPr="006718B3">
              <w:rPr>
                <w:rFonts w:ascii="Times New Roman" w:eastAsia="Times New Roman" w:hAnsi="Times New Roman" w:cs="Times New Roman"/>
                <w:sz w:val="24"/>
                <w:szCs w:val="24"/>
                <w:lang w:eastAsia="ru-RU"/>
              </w:rPr>
              <w:t xml:space="preserve"> (внутри здания)</w:t>
            </w:r>
          </w:p>
        </w:tc>
        <w:tc>
          <w:tcPr>
            <w:tcW w:w="639" w:type="dxa"/>
            <w:vMerge w:val="restart"/>
            <w:tcBorders>
              <w:top w:val="outset" w:sz="6" w:space="0" w:color="auto"/>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w:t>
            </w:r>
          </w:p>
        </w:tc>
        <w:tc>
          <w:tcPr>
            <w:tcW w:w="816" w:type="dxa"/>
            <w:tcBorders>
              <w:top w:val="outset" w:sz="6" w:space="0" w:color="auto"/>
              <w:left w:val="outset" w:sz="6" w:space="0" w:color="auto"/>
              <w:bottom w:val="outset" w:sz="6" w:space="0" w:color="auto"/>
              <w:right w:val="outset" w:sz="6" w:space="0" w:color="auto"/>
            </w:tcBorders>
            <w:vAlign w:val="center"/>
            <w:hideMark/>
          </w:tcPr>
          <w:p w:rsidR="00827BC6" w:rsidRDefault="00827BC6" w:rsidP="002002D7">
            <w:pPr>
              <w:spacing w:after="0" w:line="240" w:lineRule="auto"/>
              <w:jc w:val="center"/>
              <w:rPr>
                <w:rFonts w:ascii="Times New Roman" w:eastAsia="Times New Roman" w:hAnsi="Times New Roman" w:cs="Times New Roman"/>
                <w:sz w:val="24"/>
                <w:szCs w:val="24"/>
                <w:lang w:eastAsia="ru-RU"/>
              </w:rPr>
            </w:pPr>
          </w:p>
          <w:p w:rsidR="00827BC6"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p w:rsidR="00827BC6"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bottom w:val="outset" w:sz="6" w:space="0" w:color="auto"/>
              <w:right w:val="outset" w:sz="6" w:space="0" w:color="auto"/>
            </w:tcBorders>
            <w:vAlign w:val="center"/>
            <w:hideMark/>
          </w:tcPr>
          <w:p w:rsidR="00E86F8E" w:rsidRDefault="00E86F8E"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ED198C" w:rsidRDefault="00E86F8E"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3.1.6.1-3.1.6.4</w:t>
            </w:r>
          </w:p>
          <w:p w:rsidR="00E86F8E" w:rsidRDefault="00E86F8E"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3.1.7.1-3.1.7.2</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Ступени лестниц имеют разную высоту. Боковые края ступеней не имеют ограждение.</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sidRPr="00352E12">
              <w:rPr>
                <w:rFonts w:ascii="Times New Roman" w:eastAsia="Times New Roman" w:hAnsi="Times New Roman" w:cs="Times New Roman"/>
                <w:sz w:val="24"/>
                <w:szCs w:val="24"/>
                <w:lang w:eastAsia="ru-RU"/>
              </w:rPr>
              <w:t xml:space="preserve">Ступени лестниц должны быть ровными, без выступов и с шероховатой поверхностью. Ребро ступени должно иметь закругление радиусом не более 0,05 м. Боковые края ступеней, не примыкающие к стенам, должны иметь бортики высотой не менее 0,02 м или другие устройства для предотвращения </w:t>
            </w:r>
            <w:r w:rsidRPr="00352E12">
              <w:rPr>
                <w:rFonts w:ascii="Times New Roman" w:eastAsia="Times New Roman" w:hAnsi="Times New Roman" w:cs="Times New Roman"/>
                <w:sz w:val="24"/>
                <w:szCs w:val="24"/>
                <w:lang w:eastAsia="ru-RU"/>
              </w:rPr>
              <w:lastRenderedPageBreak/>
              <w:t>соскальзывания трости или ноги.</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Капитальный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hideMark/>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hideMark/>
          </w:tcPr>
          <w:p w:rsidR="00827BC6"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p w:rsidR="00BB5486" w:rsidRDefault="00827BC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p>
          <w:p w:rsidR="00BB5486" w:rsidRDefault="00BB548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p w:rsidR="00BB5486" w:rsidRDefault="00BB548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p>
          <w:p w:rsidR="00827BC6" w:rsidRDefault="00827BC6" w:rsidP="002002D7">
            <w:pPr>
              <w:spacing w:after="0" w:line="240" w:lineRule="auto"/>
              <w:jc w:val="center"/>
              <w:rPr>
                <w:rFonts w:ascii="Times New Roman" w:eastAsia="Times New Roman" w:hAnsi="Times New Roman" w:cs="Times New Roman"/>
                <w:sz w:val="24"/>
                <w:szCs w:val="24"/>
                <w:lang w:eastAsia="ru-RU"/>
              </w:rPr>
            </w:pPr>
          </w:p>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bottom w:val="outset" w:sz="6" w:space="0" w:color="auto"/>
              <w:right w:val="outset" w:sz="6" w:space="0" w:color="auto"/>
            </w:tcBorders>
            <w:vAlign w:val="center"/>
            <w:hideMark/>
          </w:tcPr>
          <w:p w:rsidR="00E86F8E" w:rsidRDefault="00E86F8E" w:rsidP="00E86F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E86F8E" w:rsidRDefault="00E86F8E" w:rsidP="00E86F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3.1.6.1-3.1.6.4</w:t>
            </w:r>
          </w:p>
          <w:p w:rsidR="00ED198C" w:rsidRDefault="00E86F8E" w:rsidP="00E86F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3.1.7.1-3.1.7.2</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Лестничные марши  оборудованы перилами только с одной стороны.</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p>
          <w:p w:rsidR="00ED198C" w:rsidRPr="008C1954" w:rsidRDefault="00ED198C" w:rsidP="002002D7">
            <w:pPr>
              <w:spacing w:after="0" w:line="240" w:lineRule="auto"/>
              <w:jc w:val="center"/>
              <w:rPr>
                <w:rFonts w:ascii="Times New Roman" w:eastAsia="Times New Roman" w:hAnsi="Times New Roman" w:cs="Times New Roman"/>
                <w:color w:val="FF0000"/>
                <w:sz w:val="24"/>
                <w:szCs w:val="24"/>
                <w:lang w:eastAsia="ru-RU"/>
              </w:rPr>
            </w:pP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sidRPr="000D7B5E">
              <w:rPr>
                <w:rFonts w:ascii="Times New Roman" w:eastAsia="Times New Roman" w:hAnsi="Times New Roman" w:cs="Times New Roman"/>
                <w:sz w:val="24"/>
                <w:szCs w:val="24"/>
                <w:lang w:eastAsia="ru-RU"/>
              </w:rPr>
              <w:t xml:space="preserve">Поручни </w:t>
            </w:r>
            <w:r>
              <w:rPr>
                <w:rFonts w:ascii="Times New Roman" w:eastAsia="Times New Roman" w:hAnsi="Times New Roman" w:cs="Times New Roman"/>
                <w:sz w:val="24"/>
                <w:szCs w:val="24"/>
                <w:lang w:eastAsia="ru-RU"/>
              </w:rPr>
              <w:t>должны быть с двух сторон</w:t>
            </w:r>
            <w:r w:rsidRPr="000D7B5E">
              <w:rPr>
                <w:rFonts w:ascii="Times New Roman" w:eastAsia="Times New Roman" w:hAnsi="Times New Roman" w:cs="Times New Roman"/>
                <w:sz w:val="24"/>
                <w:szCs w:val="24"/>
                <w:lang w:eastAsia="ru-RU"/>
              </w:rPr>
              <w:t xml:space="preserve"> на </w:t>
            </w:r>
            <w:r w:rsidRPr="00DE6774">
              <w:rPr>
                <w:rFonts w:ascii="Times New Roman" w:eastAsia="Times New Roman" w:hAnsi="Times New Roman" w:cs="Times New Roman"/>
                <w:sz w:val="24"/>
                <w:szCs w:val="24"/>
                <w:lang w:eastAsia="ru-RU"/>
              </w:rPr>
              <w:t>высоте</w:t>
            </w:r>
            <w:r w:rsidRPr="000D7B5E">
              <w:rPr>
                <w:rFonts w:ascii="Times New Roman" w:eastAsia="Times New Roman" w:hAnsi="Times New Roman" w:cs="Times New Roman"/>
                <w:sz w:val="24"/>
                <w:szCs w:val="24"/>
                <w:lang w:eastAsia="ru-RU"/>
              </w:rPr>
              <w:t xml:space="preserve"> 0,9 м</w:t>
            </w:r>
            <w:r>
              <w:rPr>
                <w:rFonts w:ascii="Times New Roman" w:eastAsia="Times New Roman" w:hAnsi="Times New Roman" w:cs="Times New Roman"/>
                <w:sz w:val="24"/>
                <w:szCs w:val="24"/>
                <w:lang w:eastAsia="ru-RU"/>
              </w:rPr>
              <w:t>.,</w:t>
            </w:r>
            <w:r w:rsidRPr="000D7B5E">
              <w:rPr>
                <w:rFonts w:ascii="Times New Roman" w:eastAsia="Times New Roman" w:hAnsi="Times New Roman" w:cs="Times New Roman"/>
                <w:sz w:val="24"/>
                <w:szCs w:val="24"/>
                <w:lang w:eastAsia="ru-RU"/>
              </w:rPr>
              <w:t xml:space="preserve"> завершающие части длиннее на 0,3 м</w:t>
            </w:r>
            <w:r>
              <w:rPr>
                <w:rFonts w:ascii="Times New Roman" w:eastAsia="Times New Roman" w:hAnsi="Times New Roman" w:cs="Times New Roman"/>
                <w:sz w:val="24"/>
                <w:szCs w:val="24"/>
                <w:lang w:eastAsia="ru-RU"/>
              </w:rPr>
              <w:t xml:space="preserve">. </w:t>
            </w:r>
            <w:r w:rsidRPr="00C4500D">
              <w:rPr>
                <w:rFonts w:ascii="Times New Roman" w:eastAsia="Times New Roman" w:hAnsi="Times New Roman" w:cs="Times New Roman"/>
                <w:sz w:val="24"/>
                <w:szCs w:val="24"/>
                <w:lang w:eastAsia="ru-RU"/>
              </w:rPr>
              <w:t>Поручни рекомендуется применять округлого сечения диаметром от 0,04 до 0,06 м. Расстояние в свету между поручнем и стеной должно быть не менее 0,045 м для стен с гладкими поверхностями и не менее 0,06 м для стен с шероховатыми поверхностями.</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hideMark/>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hideMark/>
          </w:tcPr>
          <w:p w:rsidR="00827BC6"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p w:rsidR="00BB5486" w:rsidRDefault="00827BC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p>
          <w:p w:rsidR="00BB5486" w:rsidRDefault="00BB5486" w:rsidP="00BB5486">
            <w:pPr>
              <w:spacing w:after="0" w:line="240" w:lineRule="auto"/>
              <w:jc w:val="center"/>
              <w:rPr>
                <w:rFonts w:ascii="Times New Roman" w:eastAsia="Times New Roman" w:hAnsi="Times New Roman" w:cs="Times New Roman"/>
                <w:sz w:val="24"/>
                <w:szCs w:val="24"/>
                <w:lang w:eastAsia="ru-RU"/>
              </w:rPr>
            </w:pPr>
          </w:p>
          <w:p w:rsidR="00827BC6" w:rsidRDefault="00827BC6" w:rsidP="002002D7">
            <w:pPr>
              <w:spacing w:after="0" w:line="240" w:lineRule="auto"/>
              <w:jc w:val="center"/>
              <w:rPr>
                <w:rFonts w:ascii="Times New Roman" w:eastAsia="Times New Roman" w:hAnsi="Times New Roman" w:cs="Times New Roman"/>
                <w:sz w:val="24"/>
                <w:szCs w:val="24"/>
                <w:lang w:eastAsia="ru-RU"/>
              </w:rPr>
            </w:pPr>
          </w:p>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bottom w:val="outset" w:sz="6" w:space="0" w:color="auto"/>
              <w:right w:val="outset" w:sz="6" w:space="0" w:color="auto"/>
            </w:tcBorders>
            <w:vAlign w:val="center"/>
            <w:hideMark/>
          </w:tcPr>
          <w:p w:rsidR="00ED198C" w:rsidRDefault="007407E5"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7407E5" w:rsidRDefault="007407E5"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3.1.5.3</w:t>
            </w:r>
          </w:p>
          <w:p w:rsidR="007407E5" w:rsidRDefault="007407E5" w:rsidP="007407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3.1.6.1-3.1.6.4</w:t>
            </w:r>
          </w:p>
          <w:p w:rsidR="007407E5" w:rsidRDefault="007407E5" w:rsidP="007407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3.1.7.1-3.1.7.4</w:t>
            </w:r>
          </w:p>
          <w:p w:rsidR="007407E5" w:rsidRDefault="007407E5" w:rsidP="007407E5">
            <w:pPr>
              <w:spacing w:after="0" w:line="240" w:lineRule="auto"/>
              <w:jc w:val="center"/>
              <w:rPr>
                <w:rFonts w:ascii="Times New Roman" w:eastAsia="Times New Roman" w:hAnsi="Times New Roman" w:cs="Times New Roman"/>
                <w:sz w:val="24"/>
                <w:szCs w:val="24"/>
                <w:lang w:eastAsia="ru-RU"/>
              </w:rPr>
            </w:pP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перилах нет рельефных обозначений этажей</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0D7B5E" w:rsidRDefault="00ED198C" w:rsidP="002002D7">
            <w:pPr>
              <w:spacing w:after="0" w:line="240" w:lineRule="auto"/>
              <w:jc w:val="center"/>
              <w:rPr>
                <w:rFonts w:ascii="Times New Roman" w:eastAsia="Times New Roman" w:hAnsi="Times New Roman" w:cs="Times New Roman"/>
                <w:sz w:val="24"/>
                <w:szCs w:val="24"/>
                <w:lang w:eastAsia="ru-RU"/>
              </w:rPr>
            </w:pPr>
            <w:r w:rsidRPr="00BA17F8">
              <w:rPr>
                <w:rFonts w:ascii="Times New Roman" w:eastAsia="Times New Roman" w:hAnsi="Times New Roman" w:cs="Times New Roman"/>
                <w:sz w:val="24"/>
                <w:szCs w:val="24"/>
                <w:lang w:eastAsia="ru-RU"/>
              </w:rPr>
              <w:t>На верхней или боковой, внешней по отношению к маршу, поверхности поручней перил должны предусматриваться рельефные обозначения этажей, а также предупредительные полосы об окончании перил.</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827BC6"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p w:rsidR="00BB5486" w:rsidRDefault="00827BC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p>
          <w:p w:rsidR="00ED198C" w:rsidRDefault="00ED198C" w:rsidP="00B60396">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bottom w:val="outset" w:sz="6" w:space="0" w:color="auto"/>
              <w:right w:val="outset" w:sz="6" w:space="0" w:color="auto"/>
            </w:tcBorders>
            <w:vAlign w:val="center"/>
          </w:tcPr>
          <w:p w:rsidR="00BB5486" w:rsidRDefault="00BB548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CC140C" w:rsidRDefault="00CC140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3.1.6.3</w:t>
            </w:r>
          </w:p>
          <w:p w:rsidR="00CC140C" w:rsidRDefault="00CC140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3.1.7.1</w:t>
            </w:r>
          </w:p>
          <w:p w:rsidR="00CC140C" w:rsidRDefault="00CC140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3.1.7.2</w:t>
            </w:r>
          </w:p>
          <w:p w:rsidR="00CC140C" w:rsidRDefault="00CC140C" w:rsidP="002002D7">
            <w:pPr>
              <w:spacing w:after="0" w:line="240" w:lineRule="auto"/>
              <w:jc w:val="center"/>
              <w:rPr>
                <w:rFonts w:ascii="Times New Roman" w:eastAsia="Times New Roman" w:hAnsi="Times New Roman" w:cs="Times New Roman"/>
                <w:sz w:val="24"/>
                <w:szCs w:val="24"/>
                <w:lang w:eastAsia="ru-RU"/>
              </w:rPr>
            </w:pP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sidRPr="00F00B01">
              <w:rPr>
                <w:rFonts w:ascii="Times New Roman" w:eastAsia="Times New Roman" w:hAnsi="Times New Roman" w:cs="Times New Roman"/>
                <w:sz w:val="24"/>
                <w:szCs w:val="24"/>
                <w:lang w:eastAsia="ru-RU"/>
              </w:rPr>
              <w:t xml:space="preserve">Поручень перил с внутренней стороны лестницы </w:t>
            </w:r>
            <w:r>
              <w:rPr>
                <w:rFonts w:ascii="Times New Roman" w:eastAsia="Times New Roman" w:hAnsi="Times New Roman" w:cs="Times New Roman"/>
                <w:sz w:val="24"/>
                <w:szCs w:val="24"/>
                <w:lang w:eastAsia="ru-RU"/>
              </w:rPr>
              <w:t>прерывается на каждом лестничном пролете.</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DD1420" w:rsidRDefault="00ED198C" w:rsidP="002002D7">
            <w:pPr>
              <w:spacing w:after="0" w:line="240" w:lineRule="auto"/>
              <w:jc w:val="center"/>
              <w:rPr>
                <w:rFonts w:ascii="Times New Roman" w:eastAsia="Times New Roman" w:hAnsi="Times New Roman" w:cs="Times New Roman"/>
                <w:sz w:val="24"/>
                <w:szCs w:val="24"/>
                <w:lang w:eastAsia="ru-RU"/>
              </w:rPr>
            </w:pPr>
            <w:r w:rsidRPr="0010472B">
              <w:rPr>
                <w:rFonts w:ascii="Times New Roman" w:eastAsia="Times New Roman" w:hAnsi="Times New Roman" w:cs="Times New Roman"/>
                <w:sz w:val="24"/>
                <w:szCs w:val="24"/>
                <w:lang w:eastAsia="ru-RU"/>
              </w:rPr>
              <w:t xml:space="preserve">Поручни следует располагать на высоте 0,9 м (допускается от 0,85 до 0,92 м), </w:t>
            </w:r>
            <w:r w:rsidRPr="000A5619">
              <w:rPr>
                <w:rFonts w:ascii="Times New Roman" w:eastAsia="Times New Roman" w:hAnsi="Times New Roman" w:cs="Times New Roman"/>
                <w:sz w:val="24"/>
                <w:szCs w:val="24"/>
                <w:lang w:eastAsia="ru-RU"/>
              </w:rPr>
              <w:t>Завершающие горизонтальные части поручня должны быть длиннее марша лестницы или наклонной части пандуса на 0,3 м (допускается от 0,27-0,33 м) и иметь не травмирующее завершение.</w:t>
            </w:r>
            <w:r w:rsidRPr="00F00B01">
              <w:rPr>
                <w:rFonts w:ascii="Times New Roman" w:eastAsia="Times New Roman" w:hAnsi="Times New Roman" w:cs="Times New Roman"/>
                <w:sz w:val="24"/>
                <w:szCs w:val="24"/>
                <w:lang w:eastAsia="ru-RU"/>
              </w:rPr>
              <w:t>Поручень перил с внутренней стороны лестницы должен быть непрерывным по всей ее высоте.</w:t>
            </w:r>
            <w:r w:rsidRPr="00DD1420">
              <w:rPr>
                <w:rFonts w:ascii="Times New Roman" w:eastAsia="Times New Roman" w:hAnsi="Times New Roman" w:cs="Times New Roman"/>
                <w:sz w:val="24"/>
                <w:szCs w:val="24"/>
                <w:lang w:eastAsia="ru-RU"/>
              </w:rPr>
              <w:t xml:space="preserve">Поручни рекомендуется применять округлого сечения диаметром от 0,04 до 0,06 м. Расстояние в свету между поручнем и стеной должно быть не менее 0,045 м для стен с гладкими </w:t>
            </w:r>
            <w:r w:rsidRPr="00DD1420">
              <w:rPr>
                <w:rFonts w:ascii="Times New Roman" w:eastAsia="Times New Roman" w:hAnsi="Times New Roman" w:cs="Times New Roman"/>
                <w:sz w:val="24"/>
                <w:szCs w:val="24"/>
                <w:lang w:eastAsia="ru-RU"/>
              </w:rPr>
              <w:lastRenderedPageBreak/>
              <w:t>поверхностями и не менее 0,06 м для стен с шероховатыми поверхностями.</w:t>
            </w:r>
          </w:p>
          <w:p w:rsidR="00ED198C" w:rsidRPr="000D7B5E" w:rsidRDefault="00ED198C" w:rsidP="002002D7">
            <w:pPr>
              <w:spacing w:after="0" w:line="240" w:lineRule="auto"/>
              <w:jc w:val="center"/>
              <w:rPr>
                <w:rFonts w:ascii="Times New Roman" w:eastAsia="Times New Roman" w:hAnsi="Times New Roman" w:cs="Times New Roman"/>
                <w:sz w:val="24"/>
                <w:szCs w:val="24"/>
                <w:lang w:eastAsia="ru-RU"/>
              </w:rPr>
            </w:pPr>
            <w:r w:rsidRPr="00DD1420">
              <w:rPr>
                <w:rFonts w:ascii="Times New Roman" w:eastAsia="Times New Roman" w:hAnsi="Times New Roman" w:cs="Times New Roman"/>
                <w:sz w:val="24"/>
                <w:szCs w:val="24"/>
                <w:lang w:eastAsia="ru-RU"/>
              </w:rPr>
              <w:t>На верхней или боковой, внешней по отношению к маршу, поверхности поручней перил должны предусматриваться рельефные обозначения этажей, а также предупредительные полосы об окончании перил.</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Капитальный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827BC6"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p w:rsidR="00827BC6"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p>
          <w:p w:rsidR="00BB5486" w:rsidRDefault="00BB5486" w:rsidP="002002D7">
            <w:pPr>
              <w:spacing w:after="0" w:line="240" w:lineRule="auto"/>
              <w:jc w:val="center"/>
              <w:rPr>
                <w:rFonts w:ascii="Times New Roman" w:eastAsia="Times New Roman" w:hAnsi="Times New Roman" w:cs="Times New Roman"/>
                <w:sz w:val="24"/>
                <w:szCs w:val="24"/>
                <w:lang w:eastAsia="ru-RU"/>
              </w:rPr>
            </w:pPr>
          </w:p>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bottom w:val="outset" w:sz="6" w:space="0" w:color="auto"/>
              <w:right w:val="outset" w:sz="6" w:space="0" w:color="auto"/>
            </w:tcBorders>
            <w:vAlign w:val="center"/>
          </w:tcPr>
          <w:p w:rsidR="00BB5486" w:rsidRDefault="00BB548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ED198C" w:rsidRDefault="00B4687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3.1.6.1-3.1.6.4</w:t>
            </w:r>
          </w:p>
          <w:p w:rsidR="00B46876" w:rsidRDefault="00B4687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3.1.7.1-3.1.7.4</w:t>
            </w:r>
          </w:p>
          <w:p w:rsidR="00B46876" w:rsidRDefault="00B46876" w:rsidP="002002D7">
            <w:pPr>
              <w:spacing w:after="0" w:line="240" w:lineRule="auto"/>
              <w:jc w:val="center"/>
              <w:rPr>
                <w:rFonts w:ascii="Times New Roman" w:eastAsia="Times New Roman" w:hAnsi="Times New Roman" w:cs="Times New Roman"/>
                <w:sz w:val="24"/>
                <w:szCs w:val="24"/>
                <w:lang w:eastAsia="ru-RU"/>
              </w:rPr>
            </w:pP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Лестницы и горизонтальные площадки выполнены одним цветом.</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10472B" w:rsidRDefault="00ED198C" w:rsidP="002002D7">
            <w:pPr>
              <w:spacing w:after="0" w:line="240" w:lineRule="auto"/>
              <w:jc w:val="center"/>
              <w:rPr>
                <w:rFonts w:ascii="Times New Roman" w:eastAsia="Times New Roman" w:hAnsi="Times New Roman" w:cs="Times New Roman"/>
                <w:sz w:val="24"/>
                <w:szCs w:val="24"/>
                <w:lang w:eastAsia="ru-RU"/>
              </w:rPr>
            </w:pPr>
            <w:r w:rsidRPr="0010472B">
              <w:rPr>
                <w:rFonts w:ascii="Times New Roman" w:eastAsia="Times New Roman" w:hAnsi="Times New Roman" w:cs="Times New Roman"/>
                <w:sz w:val="24"/>
                <w:szCs w:val="24"/>
                <w:lang w:eastAsia="ru-RU"/>
              </w:rPr>
              <w:t>Следует применять различный по цвету материал ступеней лестниц и горизонтальных площадок перед ними.</w:t>
            </w:r>
          </w:p>
          <w:p w:rsidR="00ED198C" w:rsidRPr="000A5619" w:rsidRDefault="00ED198C" w:rsidP="002002D7">
            <w:pPr>
              <w:spacing w:after="0" w:line="240" w:lineRule="auto"/>
              <w:jc w:val="center"/>
              <w:rPr>
                <w:rFonts w:ascii="Times New Roman" w:eastAsia="Times New Roman" w:hAnsi="Times New Roman" w:cs="Times New Roman"/>
                <w:sz w:val="24"/>
                <w:szCs w:val="24"/>
                <w:lang w:eastAsia="ru-RU"/>
              </w:rPr>
            </w:pPr>
            <w:r w:rsidRPr="0010472B">
              <w:rPr>
                <w:rFonts w:ascii="Times New Roman" w:eastAsia="Times New Roman" w:hAnsi="Times New Roman" w:cs="Times New Roman"/>
                <w:sz w:val="24"/>
                <w:szCs w:val="24"/>
                <w:lang w:eastAsia="ru-RU"/>
              </w:rPr>
              <w:t>Тактильные напольные указатели перед лестницами следует выполнять по ГОСТ Р 52875.</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827BC6"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p w:rsidR="00BB5486" w:rsidRDefault="00827BC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p>
          <w:p w:rsidR="00BB5486" w:rsidRDefault="00BB5486" w:rsidP="00BB5486">
            <w:pPr>
              <w:spacing w:after="0" w:line="240" w:lineRule="auto"/>
              <w:jc w:val="center"/>
              <w:rPr>
                <w:rFonts w:ascii="Times New Roman" w:eastAsia="Times New Roman" w:hAnsi="Times New Roman" w:cs="Times New Roman"/>
                <w:sz w:val="24"/>
                <w:szCs w:val="24"/>
                <w:lang w:eastAsia="ru-RU"/>
              </w:rPr>
            </w:pPr>
          </w:p>
          <w:p w:rsidR="00827BC6" w:rsidRDefault="00827BC6" w:rsidP="002002D7">
            <w:pPr>
              <w:spacing w:after="0" w:line="240" w:lineRule="auto"/>
              <w:jc w:val="center"/>
              <w:rPr>
                <w:rFonts w:ascii="Times New Roman" w:eastAsia="Times New Roman" w:hAnsi="Times New Roman" w:cs="Times New Roman"/>
                <w:sz w:val="24"/>
                <w:szCs w:val="24"/>
                <w:lang w:eastAsia="ru-RU"/>
              </w:rPr>
            </w:pPr>
          </w:p>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bottom w:val="outset" w:sz="6" w:space="0" w:color="auto"/>
              <w:right w:val="outset" w:sz="6" w:space="0" w:color="auto"/>
            </w:tcBorders>
            <w:vAlign w:val="center"/>
          </w:tcPr>
          <w:p w:rsidR="00BB5486" w:rsidRDefault="00BB548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BB5486" w:rsidRDefault="00BB548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3.1.6.1-3.1.6.4</w:t>
            </w:r>
          </w:p>
          <w:p w:rsidR="00BB5486" w:rsidRDefault="00BB548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3.1.7.1-3.1.7.4</w:t>
            </w:r>
          </w:p>
          <w:p w:rsidR="00ED198C" w:rsidRPr="006718B3" w:rsidRDefault="00ED198C" w:rsidP="00BB5486">
            <w:pPr>
              <w:spacing w:after="0" w:line="240" w:lineRule="auto"/>
              <w:jc w:val="center"/>
              <w:rPr>
                <w:rFonts w:ascii="Times New Roman" w:eastAsia="Times New Roman" w:hAnsi="Times New Roman" w:cs="Times New Roman"/>
                <w:sz w:val="24"/>
                <w:szCs w:val="24"/>
                <w:lang w:eastAsia="ru-RU"/>
              </w:rPr>
            </w:pPr>
          </w:p>
        </w:tc>
        <w:tc>
          <w:tcPr>
            <w:tcW w:w="3042"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sidRPr="004124DC">
              <w:rPr>
                <w:rFonts w:ascii="Times New Roman" w:hAnsi="Times New Roman" w:cs="Times New Roman"/>
                <w:sz w:val="24"/>
                <w:szCs w:val="24"/>
              </w:rPr>
              <w:t>На лестничн</w:t>
            </w:r>
            <w:r>
              <w:rPr>
                <w:rFonts w:ascii="Times New Roman" w:hAnsi="Times New Roman" w:cs="Times New Roman"/>
                <w:sz w:val="24"/>
                <w:szCs w:val="24"/>
              </w:rPr>
              <w:t>ых</w:t>
            </w:r>
            <w:r w:rsidRPr="004124DC">
              <w:rPr>
                <w:rFonts w:ascii="Times New Roman" w:hAnsi="Times New Roman" w:cs="Times New Roman"/>
                <w:sz w:val="24"/>
                <w:szCs w:val="24"/>
              </w:rPr>
              <w:t xml:space="preserve"> пролет</w:t>
            </w:r>
            <w:r>
              <w:rPr>
                <w:rFonts w:ascii="Times New Roman" w:hAnsi="Times New Roman" w:cs="Times New Roman"/>
                <w:sz w:val="24"/>
                <w:szCs w:val="24"/>
              </w:rPr>
              <w:t xml:space="preserve">ах перед первыми ступенями </w:t>
            </w:r>
            <w:r w:rsidRPr="004124DC">
              <w:rPr>
                <w:rFonts w:ascii="Times New Roman" w:hAnsi="Times New Roman" w:cs="Times New Roman"/>
                <w:sz w:val="24"/>
                <w:szCs w:val="24"/>
              </w:rPr>
              <w:t xml:space="preserve"> лестни</w:t>
            </w:r>
            <w:r>
              <w:rPr>
                <w:rFonts w:ascii="Times New Roman" w:hAnsi="Times New Roman" w:cs="Times New Roman"/>
                <w:sz w:val="24"/>
                <w:szCs w:val="24"/>
              </w:rPr>
              <w:t>чных маршей</w:t>
            </w:r>
            <w:r w:rsidRPr="004124DC">
              <w:rPr>
                <w:rFonts w:ascii="Times New Roman" w:hAnsi="Times New Roman" w:cs="Times New Roman"/>
                <w:sz w:val="24"/>
                <w:szCs w:val="24"/>
              </w:rPr>
              <w:t xml:space="preserve"> отсутствует  тактильная разметка</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sidRPr="000F75D0">
              <w:rPr>
                <w:rFonts w:ascii="Times New Roman" w:eastAsia="Times New Roman" w:hAnsi="Times New Roman" w:cs="Times New Roman"/>
                <w:sz w:val="24"/>
                <w:szCs w:val="24"/>
                <w:lang w:eastAsia="ru-RU"/>
              </w:rPr>
              <w:t>Предупредительная</w:t>
            </w:r>
            <w:r>
              <w:rPr>
                <w:rFonts w:ascii="Times New Roman" w:eastAsia="Times New Roman" w:hAnsi="Times New Roman" w:cs="Times New Roman"/>
                <w:sz w:val="24"/>
                <w:szCs w:val="24"/>
                <w:lang w:eastAsia="ru-RU"/>
              </w:rPr>
              <w:t xml:space="preserve"> тактильная</w:t>
            </w:r>
            <w:r w:rsidRPr="000F75D0">
              <w:rPr>
                <w:rFonts w:ascii="Times New Roman" w:eastAsia="Times New Roman" w:hAnsi="Times New Roman" w:cs="Times New Roman"/>
                <w:sz w:val="24"/>
                <w:szCs w:val="24"/>
                <w:lang w:eastAsia="ru-RU"/>
              </w:rPr>
              <w:t xml:space="preserve"> информация о препятствии (перед дверными проемами и входами на лестницы и пандусы, перед поворотом коммуникационных путей): - на расстоянии 0,6 м до объекта информации; - визуальная (в виде контрастно окрашенной поверхности либо световых маячков); - тактильная (рифленая поверхность</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827BC6"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p w:rsidR="00BB5486" w:rsidRDefault="00827BC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p>
          <w:p w:rsidR="00BB5486" w:rsidRDefault="00BB5486" w:rsidP="00BB5486">
            <w:pPr>
              <w:spacing w:after="0" w:line="240" w:lineRule="auto"/>
              <w:jc w:val="center"/>
              <w:rPr>
                <w:rFonts w:ascii="Times New Roman" w:eastAsia="Times New Roman" w:hAnsi="Times New Roman" w:cs="Times New Roman"/>
                <w:sz w:val="24"/>
                <w:szCs w:val="24"/>
                <w:lang w:eastAsia="ru-RU"/>
              </w:rPr>
            </w:pPr>
          </w:p>
          <w:p w:rsidR="00827BC6" w:rsidRDefault="00827BC6" w:rsidP="002002D7">
            <w:pPr>
              <w:spacing w:after="0" w:line="240" w:lineRule="auto"/>
              <w:jc w:val="center"/>
              <w:rPr>
                <w:rFonts w:ascii="Times New Roman" w:eastAsia="Times New Roman" w:hAnsi="Times New Roman" w:cs="Times New Roman"/>
                <w:sz w:val="24"/>
                <w:szCs w:val="24"/>
                <w:lang w:eastAsia="ru-RU"/>
              </w:rPr>
            </w:pPr>
          </w:p>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bottom w:val="outset" w:sz="6" w:space="0" w:color="auto"/>
              <w:right w:val="outset" w:sz="6" w:space="0" w:color="auto"/>
            </w:tcBorders>
            <w:vAlign w:val="center"/>
          </w:tcPr>
          <w:p w:rsidR="00BB5486" w:rsidRDefault="00BB548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BB5486" w:rsidRDefault="00BB548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3.1.6.1-3.1.6.4</w:t>
            </w:r>
          </w:p>
          <w:p w:rsidR="00BB5486" w:rsidRDefault="00BB5486" w:rsidP="00BB5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3.1.7.1-3.1.7.4</w:t>
            </w:r>
          </w:p>
          <w:p w:rsidR="00ED198C" w:rsidRDefault="00ED198C" w:rsidP="00BB5486">
            <w:pPr>
              <w:spacing w:after="0" w:line="240" w:lineRule="auto"/>
              <w:jc w:val="center"/>
              <w:rPr>
                <w:rFonts w:ascii="Times New Roman" w:eastAsia="Times New Roman" w:hAnsi="Times New Roman" w:cs="Times New Roman"/>
                <w:sz w:val="24"/>
                <w:szCs w:val="24"/>
                <w:lang w:eastAsia="ru-RU"/>
              </w:rPr>
            </w:pP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ED198C">
              <w:rPr>
                <w:rFonts w:ascii="Times New Roman" w:eastAsia="Times New Roman" w:hAnsi="Times New Roman" w:cs="Times New Roman"/>
                <w:sz w:val="24"/>
                <w:szCs w:val="24"/>
                <w:lang w:eastAsia="ru-RU"/>
              </w:rPr>
              <w:t>рая проступей</w:t>
            </w:r>
            <w:r>
              <w:rPr>
                <w:rFonts w:ascii="Times New Roman" w:eastAsia="Times New Roman" w:hAnsi="Times New Roman" w:cs="Times New Roman"/>
                <w:sz w:val="24"/>
                <w:szCs w:val="24"/>
                <w:lang w:eastAsia="ru-RU"/>
              </w:rPr>
              <w:t xml:space="preserve"> лестниц </w:t>
            </w:r>
            <w:r w:rsidR="00ED198C">
              <w:rPr>
                <w:rFonts w:ascii="Times New Roman" w:eastAsia="Times New Roman" w:hAnsi="Times New Roman" w:cs="Times New Roman"/>
                <w:sz w:val="24"/>
                <w:szCs w:val="24"/>
                <w:lang w:eastAsia="ru-RU"/>
              </w:rPr>
              <w:t>не маркированы контрастными полосами.</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 нанести на первую и последнюю ступени контрастные маркировки</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1748"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blCellSpacing w:w="0" w:type="dxa"/>
          <w:jc w:val="center"/>
        </w:trPr>
        <w:tc>
          <w:tcPr>
            <w:tcW w:w="579" w:type="dxa"/>
            <w:tcBorders>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tcBorders>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tcBorders>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Pr="006718B3" w:rsidRDefault="00827BC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tc>
        <w:tc>
          <w:tcPr>
            <w:tcW w:w="946" w:type="dxa"/>
            <w:tcBorders>
              <w:top w:val="outset" w:sz="6" w:space="0" w:color="auto"/>
              <w:left w:val="outset" w:sz="6" w:space="0" w:color="auto"/>
              <w:bottom w:val="outset" w:sz="6" w:space="0" w:color="auto"/>
              <w:right w:val="outset" w:sz="6" w:space="0" w:color="auto"/>
            </w:tcBorders>
            <w:vAlign w:val="center"/>
          </w:tcPr>
          <w:p w:rsidR="009F71D0" w:rsidRDefault="009F71D0"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Папка </w:t>
            </w:r>
            <w:r w:rsidR="00B6039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10</w:t>
            </w:r>
          </w:p>
          <w:p w:rsidR="00ED198C" w:rsidRDefault="00BB548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3.1.6.4</w:t>
            </w:r>
          </w:p>
          <w:p w:rsidR="00BB5486" w:rsidRPr="006718B3" w:rsidRDefault="00BB548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3.1.7.4</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Лестничная площадка на четвертом этаже не имеет безопасного ограждения</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sidRPr="00352E12">
              <w:rPr>
                <w:rFonts w:ascii="Times New Roman" w:eastAsia="Times New Roman" w:hAnsi="Times New Roman" w:cs="Times New Roman"/>
                <w:sz w:val="24"/>
                <w:szCs w:val="24"/>
                <w:lang w:eastAsia="ru-RU"/>
              </w:rPr>
              <w:t xml:space="preserve">Боковые края </w:t>
            </w:r>
            <w:r>
              <w:rPr>
                <w:rFonts w:ascii="Times New Roman" w:eastAsia="Times New Roman" w:hAnsi="Times New Roman" w:cs="Times New Roman"/>
                <w:sz w:val="24"/>
                <w:szCs w:val="24"/>
                <w:lang w:eastAsia="ru-RU"/>
              </w:rPr>
              <w:t>площадки</w:t>
            </w:r>
            <w:r w:rsidRPr="00352E12">
              <w:rPr>
                <w:rFonts w:ascii="Times New Roman" w:eastAsia="Times New Roman" w:hAnsi="Times New Roman" w:cs="Times New Roman"/>
                <w:sz w:val="24"/>
                <w:szCs w:val="24"/>
                <w:lang w:eastAsia="ru-RU"/>
              </w:rPr>
              <w:t xml:space="preserve">, не примыкающие к стенам, должны иметь бортики высотой не менее 0,02 м или </w:t>
            </w:r>
            <w:r w:rsidRPr="00352E12">
              <w:rPr>
                <w:rFonts w:ascii="Times New Roman" w:eastAsia="Times New Roman" w:hAnsi="Times New Roman" w:cs="Times New Roman"/>
                <w:sz w:val="24"/>
                <w:szCs w:val="24"/>
                <w:lang w:eastAsia="ru-RU"/>
              </w:rPr>
              <w:lastRenderedPageBreak/>
              <w:t>другие устройства для предотвращения соскальзывания трости или ноги.</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Текущий</w:t>
            </w:r>
          </w:p>
        </w:tc>
      </w:tr>
      <w:tr w:rsidR="00ED198C" w:rsidRPr="006718B3" w:rsidTr="002002D7">
        <w:trPr>
          <w:tblCellSpacing w:w="0" w:type="dxa"/>
          <w:jc w:val="center"/>
        </w:trPr>
        <w:tc>
          <w:tcPr>
            <w:tcW w:w="15616" w:type="dxa"/>
            <w:gridSpan w:val="9"/>
            <w:tcBorders>
              <w:top w:val="outset" w:sz="6" w:space="0" w:color="auto"/>
              <w:left w:val="outset" w:sz="6" w:space="0" w:color="auto"/>
              <w:bottom w:val="outset" w:sz="6" w:space="0" w:color="auto"/>
              <w:right w:val="outset" w:sz="6" w:space="0" w:color="auto"/>
            </w:tcBorders>
            <w:vAlign w:val="center"/>
            <w:hideMark/>
          </w:tcPr>
          <w:p w:rsidR="00ED198C" w:rsidRPr="00DC40B5" w:rsidRDefault="00ED198C" w:rsidP="002002D7">
            <w:pPr>
              <w:spacing w:after="0" w:line="240" w:lineRule="auto"/>
              <w:jc w:val="center"/>
              <w:rPr>
                <w:rFonts w:ascii="Times New Roman" w:eastAsia="Times New Roman" w:hAnsi="Times New Roman" w:cs="Times New Roman"/>
                <w:b/>
                <w:sz w:val="24"/>
                <w:szCs w:val="24"/>
                <w:lang w:eastAsia="ru-RU"/>
              </w:rPr>
            </w:pPr>
            <w:r w:rsidRPr="00DC40B5">
              <w:rPr>
                <w:rFonts w:ascii="Times New Roman" w:eastAsia="Times New Roman" w:hAnsi="Times New Roman" w:cs="Times New Roman"/>
                <w:b/>
                <w:sz w:val="24"/>
                <w:szCs w:val="24"/>
                <w:lang w:eastAsia="ru-RU"/>
              </w:rPr>
              <w:lastRenderedPageBreak/>
              <w:t xml:space="preserve">Переход между </w:t>
            </w:r>
            <w:r>
              <w:rPr>
                <w:rFonts w:ascii="Times New Roman" w:eastAsia="Times New Roman" w:hAnsi="Times New Roman" w:cs="Times New Roman"/>
                <w:b/>
                <w:sz w:val="24"/>
                <w:szCs w:val="24"/>
                <w:lang w:eastAsia="ru-RU"/>
              </w:rPr>
              <w:t xml:space="preserve">учебным </w:t>
            </w:r>
            <w:r w:rsidRPr="00DC40B5">
              <w:rPr>
                <w:rFonts w:ascii="Times New Roman" w:eastAsia="Times New Roman" w:hAnsi="Times New Roman" w:cs="Times New Roman"/>
                <w:b/>
                <w:sz w:val="24"/>
                <w:szCs w:val="24"/>
                <w:lang w:eastAsia="ru-RU"/>
              </w:rPr>
              <w:t>корпус</w:t>
            </w:r>
            <w:r>
              <w:rPr>
                <w:rFonts w:ascii="Times New Roman" w:eastAsia="Times New Roman" w:hAnsi="Times New Roman" w:cs="Times New Roman"/>
                <w:b/>
                <w:sz w:val="24"/>
                <w:szCs w:val="24"/>
                <w:lang w:eastAsia="ru-RU"/>
              </w:rPr>
              <w:t>ом и корпусом, где располагаются столовая и спортивные залы.</w:t>
            </w:r>
          </w:p>
        </w:tc>
      </w:tr>
      <w:tr w:rsidR="00212CCA" w:rsidRPr="006718B3" w:rsidTr="002002D7">
        <w:trPr>
          <w:trHeight w:val="237"/>
          <w:tblCellSpacing w:w="0" w:type="dxa"/>
          <w:jc w:val="center"/>
        </w:trPr>
        <w:tc>
          <w:tcPr>
            <w:tcW w:w="579" w:type="dxa"/>
            <w:vMerge w:val="restart"/>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eastAsia="ru-RU"/>
              </w:rPr>
              <w:t>.2</w:t>
            </w:r>
          </w:p>
        </w:tc>
        <w:tc>
          <w:tcPr>
            <w:tcW w:w="1849" w:type="dxa"/>
            <w:vMerge w:val="restart"/>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Лестниц</w:t>
            </w:r>
            <w:r>
              <w:rPr>
                <w:rFonts w:ascii="Times New Roman" w:eastAsia="Times New Roman" w:hAnsi="Times New Roman" w:cs="Times New Roman"/>
                <w:sz w:val="24"/>
                <w:szCs w:val="24"/>
                <w:lang w:eastAsia="ru-RU"/>
              </w:rPr>
              <w:t>ы</w:t>
            </w:r>
            <w:r w:rsidRPr="006718B3">
              <w:rPr>
                <w:rFonts w:ascii="Times New Roman" w:eastAsia="Times New Roman" w:hAnsi="Times New Roman" w:cs="Times New Roman"/>
                <w:sz w:val="24"/>
                <w:szCs w:val="24"/>
                <w:lang w:eastAsia="ru-RU"/>
              </w:rPr>
              <w:t xml:space="preserve"> (внутри здания)</w:t>
            </w:r>
          </w:p>
        </w:tc>
        <w:tc>
          <w:tcPr>
            <w:tcW w:w="639" w:type="dxa"/>
            <w:vMerge w:val="restart"/>
            <w:tcBorders>
              <w:top w:val="outset" w:sz="6" w:space="0" w:color="auto"/>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w:t>
            </w:r>
          </w:p>
        </w:tc>
        <w:tc>
          <w:tcPr>
            <w:tcW w:w="816" w:type="dxa"/>
            <w:vMerge w:val="restart"/>
            <w:tcBorders>
              <w:top w:val="outset" w:sz="6" w:space="0" w:color="auto"/>
              <w:left w:val="outset" w:sz="6" w:space="0" w:color="auto"/>
              <w:right w:val="outset" w:sz="6" w:space="0" w:color="auto"/>
            </w:tcBorders>
            <w:vAlign w:val="center"/>
            <w:hideMark/>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3.1.8</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bottom w:val="outset" w:sz="6" w:space="0" w:color="auto"/>
              <w:right w:val="outset" w:sz="6" w:space="0" w:color="auto"/>
            </w:tcBorders>
            <w:vAlign w:val="center"/>
            <w:hideMark/>
          </w:tcPr>
          <w:p w:rsidR="000E7261" w:rsidRDefault="000E7261"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ED198C" w:rsidRDefault="00B6039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3.1.5.3</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Ступени лестницы имеют разную высоту подступенка ступеней. 1-ая ступень – 8, остальные - 12 см.</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sidRPr="003D52AC">
              <w:rPr>
                <w:rFonts w:ascii="Times New Roman" w:eastAsia="Times New Roman" w:hAnsi="Times New Roman" w:cs="Times New Roman"/>
                <w:sz w:val="24"/>
                <w:szCs w:val="24"/>
                <w:lang w:eastAsia="ru-RU"/>
              </w:rPr>
              <w:t xml:space="preserve">Все ступени лестниц в пределах одного марша должны быть одинаковыми по форме в плане, по размерам ширины проступи и высоты подъема ступеней. </w:t>
            </w:r>
            <w:r w:rsidRPr="00583DCE">
              <w:rPr>
                <w:rFonts w:ascii="Times New Roman" w:eastAsia="Times New Roman" w:hAnsi="Times New Roman" w:cs="Times New Roman"/>
                <w:sz w:val="24"/>
                <w:szCs w:val="24"/>
                <w:lang w:eastAsia="ru-RU"/>
              </w:rPr>
              <w:t>Поверхность ступеней должна иметь антискользящее покрытие и быть шероховатой.</w:t>
            </w:r>
            <w:r w:rsidR="00FF27EB">
              <w:rPr>
                <w:rFonts w:ascii="Times New Roman" w:eastAsia="Times New Roman" w:hAnsi="Times New Roman" w:cs="Times New Roman"/>
                <w:sz w:val="24"/>
                <w:szCs w:val="24"/>
                <w:lang w:eastAsia="ru-RU"/>
              </w:rPr>
              <w:t xml:space="preserve"> </w:t>
            </w:r>
            <w:r w:rsidRPr="003D52AC">
              <w:rPr>
                <w:rFonts w:ascii="Times New Roman" w:eastAsia="Times New Roman" w:hAnsi="Times New Roman" w:cs="Times New Roman"/>
                <w:sz w:val="24"/>
                <w:szCs w:val="24"/>
                <w:lang w:eastAsia="ru-RU"/>
              </w:rPr>
              <w:t>Поперечный уклон ступеней должен быть не более 2%.</w:t>
            </w:r>
            <w:r w:rsidRPr="00295210">
              <w:rPr>
                <w:rFonts w:ascii="Times New Roman" w:eastAsia="Times New Roman" w:hAnsi="Times New Roman" w:cs="Times New Roman"/>
                <w:sz w:val="24"/>
                <w:szCs w:val="24"/>
                <w:lang w:eastAsia="ru-RU"/>
              </w:rPr>
              <w:t xml:space="preserve"> Боковые края ступеней, не примыкающие к стенам, должны иметь бортики высотой не менее 0,02 м.</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212CCA" w:rsidRPr="006718B3" w:rsidTr="002002D7">
        <w:trPr>
          <w:trHeight w:val="262"/>
          <w:tblCellSpacing w:w="0" w:type="dxa"/>
          <w:jc w:val="center"/>
        </w:trPr>
        <w:tc>
          <w:tcPr>
            <w:tcW w:w="579" w:type="dxa"/>
            <w:vMerge/>
            <w:tcBorders>
              <w:left w:val="outset" w:sz="6" w:space="0" w:color="auto"/>
              <w:bottom w:val="outset" w:sz="6" w:space="0" w:color="auto"/>
              <w:right w:val="outset" w:sz="6" w:space="0" w:color="auto"/>
            </w:tcBorders>
            <w:vAlign w:val="center"/>
            <w:hideMark/>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vMerge/>
            <w:tcBorders>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bottom w:val="outset" w:sz="6" w:space="0" w:color="auto"/>
              <w:right w:val="outset" w:sz="6" w:space="0" w:color="auto"/>
            </w:tcBorders>
            <w:vAlign w:val="center"/>
            <w:hideMark/>
          </w:tcPr>
          <w:p w:rsidR="000E7261" w:rsidRDefault="000E7261"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ED198C" w:rsidRDefault="00B60396"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3.1.5.3</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Края проступей не маркированы контрастными полосами.</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 нанести на первую и последнюю ступени контрастные маркировки</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ED198C" w:rsidRPr="006718B3" w:rsidTr="002002D7">
        <w:trPr>
          <w:trHeight w:val="239"/>
          <w:tblCellSpacing w:w="0" w:type="dxa"/>
          <w:jc w:val="center"/>
        </w:trPr>
        <w:tc>
          <w:tcPr>
            <w:tcW w:w="15616" w:type="dxa"/>
            <w:gridSpan w:val="9"/>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Корпус, где располагаются столовая и спортивные залы.</w:t>
            </w:r>
          </w:p>
        </w:tc>
      </w:tr>
      <w:tr w:rsidR="00212CCA" w:rsidRPr="006718B3" w:rsidTr="002002D7">
        <w:trPr>
          <w:trHeight w:val="257"/>
          <w:tblCellSpacing w:w="0" w:type="dxa"/>
          <w:jc w:val="center"/>
        </w:trPr>
        <w:tc>
          <w:tcPr>
            <w:tcW w:w="579" w:type="dxa"/>
            <w:vMerge w:val="restart"/>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eastAsia="ru-RU"/>
              </w:rPr>
              <w:t>.3</w:t>
            </w:r>
          </w:p>
        </w:tc>
        <w:tc>
          <w:tcPr>
            <w:tcW w:w="1849" w:type="dxa"/>
            <w:vMerge w:val="restart"/>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Лестниц</w:t>
            </w:r>
            <w:r>
              <w:rPr>
                <w:rFonts w:ascii="Times New Roman" w:eastAsia="Times New Roman" w:hAnsi="Times New Roman" w:cs="Times New Roman"/>
                <w:sz w:val="24"/>
                <w:szCs w:val="24"/>
                <w:lang w:eastAsia="ru-RU"/>
              </w:rPr>
              <w:t>ы</w:t>
            </w:r>
            <w:r w:rsidRPr="006718B3">
              <w:rPr>
                <w:rFonts w:ascii="Times New Roman" w:eastAsia="Times New Roman" w:hAnsi="Times New Roman" w:cs="Times New Roman"/>
                <w:sz w:val="24"/>
                <w:szCs w:val="24"/>
                <w:lang w:eastAsia="ru-RU"/>
              </w:rPr>
              <w:t xml:space="preserve"> (внутри здания)</w:t>
            </w:r>
          </w:p>
        </w:tc>
        <w:tc>
          <w:tcPr>
            <w:tcW w:w="639" w:type="dxa"/>
            <w:vMerge w:val="restart"/>
            <w:tcBorders>
              <w:top w:val="outset" w:sz="6" w:space="0" w:color="auto"/>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w:t>
            </w:r>
          </w:p>
        </w:tc>
        <w:tc>
          <w:tcPr>
            <w:tcW w:w="816" w:type="dxa"/>
            <w:tcBorders>
              <w:top w:val="outset" w:sz="6" w:space="0" w:color="auto"/>
              <w:left w:val="outset" w:sz="6" w:space="0" w:color="auto"/>
              <w:bottom w:val="outset" w:sz="6" w:space="0" w:color="auto"/>
              <w:right w:val="outset" w:sz="6" w:space="0" w:color="auto"/>
            </w:tcBorders>
            <w:vAlign w:val="center"/>
            <w:hideMark/>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p>
        </w:tc>
        <w:tc>
          <w:tcPr>
            <w:tcW w:w="946" w:type="dxa"/>
            <w:tcBorders>
              <w:top w:val="outset" w:sz="6" w:space="0" w:color="auto"/>
              <w:left w:val="outset" w:sz="6" w:space="0" w:color="auto"/>
              <w:bottom w:val="outset" w:sz="6" w:space="0" w:color="auto"/>
              <w:right w:val="outset" w:sz="6" w:space="0" w:color="auto"/>
            </w:tcBorders>
            <w:vAlign w:val="center"/>
            <w:hideMark/>
          </w:tcPr>
          <w:p w:rsidR="00B60396" w:rsidRDefault="00B60396" w:rsidP="00B603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B60396" w:rsidRDefault="00B60396" w:rsidP="00B60396">
            <w:pPr>
              <w:spacing w:after="0" w:line="240" w:lineRule="auto"/>
              <w:jc w:val="center"/>
              <w:rPr>
                <w:rFonts w:ascii="Times New Roman" w:eastAsia="Times New Roman" w:hAnsi="Times New Roman" w:cs="Times New Roman"/>
                <w:sz w:val="24"/>
                <w:szCs w:val="24"/>
                <w:lang w:eastAsia="ru-RU"/>
              </w:rPr>
            </w:pPr>
          </w:p>
          <w:p w:rsidR="00B60396" w:rsidRDefault="00B60396" w:rsidP="00B603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3.1.9.1-3.1.9.5</w:t>
            </w:r>
          </w:p>
          <w:p w:rsidR="00ED198C" w:rsidRDefault="00B60396" w:rsidP="00B603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3.1.10.1-3.1.10.3</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Ступени лестниц имеют разную высоту. Боковые края ступеней не имеют ограждение высотой от 2 до 5 см.</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sidRPr="00352E12">
              <w:rPr>
                <w:rFonts w:ascii="Times New Roman" w:eastAsia="Times New Roman" w:hAnsi="Times New Roman" w:cs="Times New Roman"/>
                <w:sz w:val="24"/>
                <w:szCs w:val="24"/>
                <w:lang w:eastAsia="ru-RU"/>
              </w:rPr>
              <w:t>Ступени лестниц должны быть ровными, без выступов и с шероховатой поверхностью. Ребро ступени должно иметь закругление радиусом не более 0,05 м. Боковые края ступеней, не примыкающие к стенам, должны иметь бортики высотой не менее 0,02 м или другие устройства для предотвращения соскальзывания трости или ноги.</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212CCA" w:rsidRPr="006718B3" w:rsidTr="002002D7">
        <w:trPr>
          <w:trHeight w:val="257"/>
          <w:tblCellSpacing w:w="0" w:type="dxa"/>
          <w:jc w:val="center"/>
        </w:trPr>
        <w:tc>
          <w:tcPr>
            <w:tcW w:w="57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top w:val="outset" w:sz="6" w:space="0" w:color="auto"/>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hideMark/>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p>
        </w:tc>
        <w:tc>
          <w:tcPr>
            <w:tcW w:w="946" w:type="dxa"/>
            <w:tcBorders>
              <w:top w:val="outset" w:sz="6" w:space="0" w:color="auto"/>
              <w:left w:val="outset" w:sz="6" w:space="0" w:color="auto"/>
              <w:bottom w:val="outset" w:sz="6" w:space="0" w:color="auto"/>
              <w:right w:val="outset" w:sz="6" w:space="0" w:color="auto"/>
            </w:tcBorders>
            <w:vAlign w:val="center"/>
            <w:hideMark/>
          </w:tcPr>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0E7261" w:rsidRDefault="000E7261" w:rsidP="000E7261">
            <w:pPr>
              <w:spacing w:after="0" w:line="240" w:lineRule="auto"/>
              <w:jc w:val="center"/>
              <w:rPr>
                <w:rFonts w:ascii="Times New Roman" w:eastAsia="Times New Roman" w:hAnsi="Times New Roman" w:cs="Times New Roman"/>
                <w:sz w:val="24"/>
                <w:szCs w:val="24"/>
                <w:lang w:eastAsia="ru-RU"/>
              </w:rPr>
            </w:pPr>
          </w:p>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3.1.9.1-3.1.9.5</w:t>
            </w:r>
          </w:p>
          <w:p w:rsidR="00ED198C"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3.1.10.1-3.1.10.3</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Лестничные марши  оборудованы перилами только с одной стороны.</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p>
          <w:p w:rsidR="00ED198C" w:rsidRPr="008C1954" w:rsidRDefault="00ED198C" w:rsidP="002002D7">
            <w:pPr>
              <w:spacing w:after="0" w:line="240" w:lineRule="auto"/>
              <w:jc w:val="center"/>
              <w:rPr>
                <w:rFonts w:ascii="Times New Roman" w:eastAsia="Times New Roman" w:hAnsi="Times New Roman" w:cs="Times New Roman"/>
                <w:color w:val="FF0000"/>
                <w:sz w:val="24"/>
                <w:szCs w:val="24"/>
                <w:lang w:eastAsia="ru-RU"/>
              </w:rPr>
            </w:pP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sidRPr="000D7B5E">
              <w:rPr>
                <w:rFonts w:ascii="Times New Roman" w:eastAsia="Times New Roman" w:hAnsi="Times New Roman" w:cs="Times New Roman"/>
                <w:sz w:val="24"/>
                <w:szCs w:val="24"/>
                <w:lang w:eastAsia="ru-RU"/>
              </w:rPr>
              <w:t xml:space="preserve">Поручни </w:t>
            </w:r>
            <w:r>
              <w:rPr>
                <w:rFonts w:ascii="Times New Roman" w:eastAsia="Times New Roman" w:hAnsi="Times New Roman" w:cs="Times New Roman"/>
                <w:sz w:val="24"/>
                <w:szCs w:val="24"/>
                <w:lang w:eastAsia="ru-RU"/>
              </w:rPr>
              <w:t>должны быть с двух сторон</w:t>
            </w:r>
            <w:r w:rsidRPr="000D7B5E">
              <w:rPr>
                <w:rFonts w:ascii="Times New Roman" w:eastAsia="Times New Roman" w:hAnsi="Times New Roman" w:cs="Times New Roman"/>
                <w:sz w:val="24"/>
                <w:szCs w:val="24"/>
                <w:lang w:eastAsia="ru-RU"/>
              </w:rPr>
              <w:t xml:space="preserve"> на </w:t>
            </w:r>
            <w:r w:rsidRPr="00DE6774">
              <w:rPr>
                <w:rFonts w:ascii="Times New Roman" w:eastAsia="Times New Roman" w:hAnsi="Times New Roman" w:cs="Times New Roman"/>
                <w:sz w:val="24"/>
                <w:szCs w:val="24"/>
                <w:lang w:eastAsia="ru-RU"/>
              </w:rPr>
              <w:t>высоте</w:t>
            </w:r>
            <w:r w:rsidRPr="000D7B5E">
              <w:rPr>
                <w:rFonts w:ascii="Times New Roman" w:eastAsia="Times New Roman" w:hAnsi="Times New Roman" w:cs="Times New Roman"/>
                <w:sz w:val="24"/>
                <w:szCs w:val="24"/>
                <w:lang w:eastAsia="ru-RU"/>
              </w:rPr>
              <w:t xml:space="preserve"> 0,9 м</w:t>
            </w:r>
            <w:r>
              <w:rPr>
                <w:rFonts w:ascii="Times New Roman" w:eastAsia="Times New Roman" w:hAnsi="Times New Roman" w:cs="Times New Roman"/>
                <w:sz w:val="24"/>
                <w:szCs w:val="24"/>
                <w:lang w:eastAsia="ru-RU"/>
              </w:rPr>
              <w:t>.,</w:t>
            </w:r>
            <w:r w:rsidRPr="000D7B5E">
              <w:rPr>
                <w:rFonts w:ascii="Times New Roman" w:eastAsia="Times New Roman" w:hAnsi="Times New Roman" w:cs="Times New Roman"/>
                <w:sz w:val="24"/>
                <w:szCs w:val="24"/>
                <w:lang w:eastAsia="ru-RU"/>
              </w:rPr>
              <w:t xml:space="preserve"> завершающие части длиннее на 0,3 м</w:t>
            </w:r>
            <w:r>
              <w:rPr>
                <w:rFonts w:ascii="Times New Roman" w:eastAsia="Times New Roman" w:hAnsi="Times New Roman" w:cs="Times New Roman"/>
                <w:sz w:val="24"/>
                <w:szCs w:val="24"/>
                <w:lang w:eastAsia="ru-RU"/>
              </w:rPr>
              <w:t xml:space="preserve">. </w:t>
            </w:r>
            <w:r w:rsidRPr="00C4500D">
              <w:rPr>
                <w:rFonts w:ascii="Times New Roman" w:eastAsia="Times New Roman" w:hAnsi="Times New Roman" w:cs="Times New Roman"/>
                <w:sz w:val="24"/>
                <w:szCs w:val="24"/>
                <w:lang w:eastAsia="ru-RU"/>
              </w:rPr>
              <w:t xml:space="preserve">Поручни рекомендуется применять округлого сечения диаметром от 0,04 до 0,06 м. </w:t>
            </w:r>
            <w:r w:rsidRPr="00C4500D">
              <w:rPr>
                <w:rFonts w:ascii="Times New Roman" w:eastAsia="Times New Roman" w:hAnsi="Times New Roman" w:cs="Times New Roman"/>
                <w:sz w:val="24"/>
                <w:szCs w:val="24"/>
                <w:lang w:eastAsia="ru-RU"/>
              </w:rPr>
              <w:lastRenderedPageBreak/>
              <w:t>Расстояние в свету между поручнем и стеной должно быть не менее 0,045 м для стен с гладкими поверхностями и не менее 0,06 м для стен с шероховатыми поверхностями.</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Капитальный</w:t>
            </w:r>
          </w:p>
        </w:tc>
      </w:tr>
      <w:tr w:rsidR="00212CCA" w:rsidRPr="006718B3" w:rsidTr="002002D7">
        <w:trPr>
          <w:trHeight w:val="257"/>
          <w:tblCellSpacing w:w="0" w:type="dxa"/>
          <w:jc w:val="center"/>
        </w:trPr>
        <w:tc>
          <w:tcPr>
            <w:tcW w:w="57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top w:val="outset" w:sz="6" w:space="0" w:color="auto"/>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hideMark/>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p>
        </w:tc>
        <w:tc>
          <w:tcPr>
            <w:tcW w:w="946" w:type="dxa"/>
            <w:tcBorders>
              <w:top w:val="outset" w:sz="6" w:space="0" w:color="auto"/>
              <w:left w:val="outset" w:sz="6" w:space="0" w:color="auto"/>
              <w:bottom w:val="outset" w:sz="6" w:space="0" w:color="auto"/>
              <w:right w:val="outset" w:sz="6" w:space="0" w:color="auto"/>
            </w:tcBorders>
            <w:vAlign w:val="center"/>
            <w:hideMark/>
          </w:tcPr>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0E7261" w:rsidRDefault="000E7261" w:rsidP="000E7261">
            <w:pPr>
              <w:spacing w:after="0" w:line="240" w:lineRule="auto"/>
              <w:jc w:val="center"/>
              <w:rPr>
                <w:rFonts w:ascii="Times New Roman" w:eastAsia="Times New Roman" w:hAnsi="Times New Roman" w:cs="Times New Roman"/>
                <w:sz w:val="24"/>
                <w:szCs w:val="24"/>
                <w:lang w:eastAsia="ru-RU"/>
              </w:rPr>
            </w:pPr>
          </w:p>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3.1.9.1-3.1.9.5</w:t>
            </w:r>
          </w:p>
          <w:p w:rsidR="00ED198C"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3.1.10.1-3.1.10.3</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перилах нет рельефных обозначений этажей</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0D7B5E" w:rsidRDefault="00ED198C" w:rsidP="002002D7">
            <w:pPr>
              <w:spacing w:after="0" w:line="240" w:lineRule="auto"/>
              <w:jc w:val="center"/>
              <w:rPr>
                <w:rFonts w:ascii="Times New Roman" w:eastAsia="Times New Roman" w:hAnsi="Times New Roman" w:cs="Times New Roman"/>
                <w:sz w:val="24"/>
                <w:szCs w:val="24"/>
                <w:lang w:eastAsia="ru-RU"/>
              </w:rPr>
            </w:pPr>
            <w:r w:rsidRPr="00BA17F8">
              <w:rPr>
                <w:rFonts w:ascii="Times New Roman" w:eastAsia="Times New Roman" w:hAnsi="Times New Roman" w:cs="Times New Roman"/>
                <w:sz w:val="24"/>
                <w:szCs w:val="24"/>
                <w:lang w:eastAsia="ru-RU"/>
              </w:rPr>
              <w:t>На верхней или боковой, внешней по отношению к маршу, поверхности поручней перил должны предусматриваться рельефные обозначения этажей, а также предупредительные полосы об окончании перил.</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rHeight w:val="257"/>
          <w:tblCellSpacing w:w="0" w:type="dxa"/>
          <w:jc w:val="center"/>
        </w:trPr>
        <w:tc>
          <w:tcPr>
            <w:tcW w:w="57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top w:val="outset" w:sz="6" w:space="0" w:color="auto"/>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hideMark/>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p>
        </w:tc>
        <w:tc>
          <w:tcPr>
            <w:tcW w:w="946" w:type="dxa"/>
            <w:tcBorders>
              <w:top w:val="outset" w:sz="6" w:space="0" w:color="auto"/>
              <w:left w:val="outset" w:sz="6" w:space="0" w:color="auto"/>
              <w:bottom w:val="outset" w:sz="6" w:space="0" w:color="auto"/>
              <w:right w:val="outset" w:sz="6" w:space="0" w:color="auto"/>
            </w:tcBorders>
            <w:vAlign w:val="center"/>
            <w:hideMark/>
          </w:tcPr>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0E7261" w:rsidRDefault="000E7261" w:rsidP="000E7261">
            <w:pPr>
              <w:spacing w:after="0" w:line="240" w:lineRule="auto"/>
              <w:jc w:val="center"/>
              <w:rPr>
                <w:rFonts w:ascii="Times New Roman" w:eastAsia="Times New Roman" w:hAnsi="Times New Roman" w:cs="Times New Roman"/>
                <w:sz w:val="24"/>
                <w:szCs w:val="24"/>
                <w:lang w:eastAsia="ru-RU"/>
              </w:rPr>
            </w:pPr>
          </w:p>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3.1.9.1-3.1.9.5</w:t>
            </w:r>
          </w:p>
          <w:p w:rsidR="00ED198C"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3.1.10.1-3.1.10.3</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sidRPr="00F00B01">
              <w:rPr>
                <w:rFonts w:ascii="Times New Roman" w:eastAsia="Times New Roman" w:hAnsi="Times New Roman" w:cs="Times New Roman"/>
                <w:sz w:val="24"/>
                <w:szCs w:val="24"/>
                <w:lang w:eastAsia="ru-RU"/>
              </w:rPr>
              <w:t xml:space="preserve">Поручень перил с внутренней стороны лестницы </w:t>
            </w:r>
            <w:r>
              <w:rPr>
                <w:rFonts w:ascii="Times New Roman" w:eastAsia="Times New Roman" w:hAnsi="Times New Roman" w:cs="Times New Roman"/>
                <w:sz w:val="24"/>
                <w:szCs w:val="24"/>
                <w:lang w:eastAsia="ru-RU"/>
              </w:rPr>
              <w:t>прерывается на каждом лестничном пролете.</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DD1420" w:rsidRDefault="00ED198C" w:rsidP="002002D7">
            <w:pPr>
              <w:spacing w:after="0" w:line="240" w:lineRule="auto"/>
              <w:jc w:val="center"/>
              <w:rPr>
                <w:rFonts w:ascii="Times New Roman" w:eastAsia="Times New Roman" w:hAnsi="Times New Roman" w:cs="Times New Roman"/>
                <w:sz w:val="24"/>
                <w:szCs w:val="24"/>
                <w:lang w:eastAsia="ru-RU"/>
              </w:rPr>
            </w:pPr>
            <w:r w:rsidRPr="0010472B">
              <w:rPr>
                <w:rFonts w:ascii="Times New Roman" w:eastAsia="Times New Roman" w:hAnsi="Times New Roman" w:cs="Times New Roman"/>
                <w:sz w:val="24"/>
                <w:szCs w:val="24"/>
                <w:lang w:eastAsia="ru-RU"/>
              </w:rPr>
              <w:t xml:space="preserve">Поручни следует располагать на высоте 0,9 м (допускается от 0,85 до 0,92 м), </w:t>
            </w:r>
            <w:r w:rsidRPr="000A5619">
              <w:rPr>
                <w:rFonts w:ascii="Times New Roman" w:eastAsia="Times New Roman" w:hAnsi="Times New Roman" w:cs="Times New Roman"/>
                <w:sz w:val="24"/>
                <w:szCs w:val="24"/>
                <w:lang w:eastAsia="ru-RU"/>
              </w:rPr>
              <w:t>Завершающие горизонтальные части поручня должны быть длиннее марша лестницы или наклонной части пандуса на 0,3 м (допускается от 0,27-0,33 м) и иметь не травмирующее завершение.</w:t>
            </w:r>
            <w:r w:rsidR="00FF27EB">
              <w:rPr>
                <w:rFonts w:ascii="Times New Roman" w:eastAsia="Times New Roman" w:hAnsi="Times New Roman" w:cs="Times New Roman"/>
                <w:sz w:val="24"/>
                <w:szCs w:val="24"/>
                <w:lang w:eastAsia="ru-RU"/>
              </w:rPr>
              <w:t xml:space="preserve"> </w:t>
            </w:r>
            <w:r w:rsidRPr="00F00B01">
              <w:rPr>
                <w:rFonts w:ascii="Times New Roman" w:eastAsia="Times New Roman" w:hAnsi="Times New Roman" w:cs="Times New Roman"/>
                <w:sz w:val="24"/>
                <w:szCs w:val="24"/>
                <w:lang w:eastAsia="ru-RU"/>
              </w:rPr>
              <w:t>Поручень перил с внутренней стороны лестницы должен быть непрерывным по всей ее высоте.</w:t>
            </w:r>
            <w:r w:rsidR="00FF27EB">
              <w:rPr>
                <w:rFonts w:ascii="Times New Roman" w:eastAsia="Times New Roman" w:hAnsi="Times New Roman" w:cs="Times New Roman"/>
                <w:sz w:val="24"/>
                <w:szCs w:val="24"/>
                <w:lang w:eastAsia="ru-RU"/>
              </w:rPr>
              <w:t xml:space="preserve"> </w:t>
            </w:r>
            <w:r w:rsidRPr="00DD1420">
              <w:rPr>
                <w:rFonts w:ascii="Times New Roman" w:eastAsia="Times New Roman" w:hAnsi="Times New Roman" w:cs="Times New Roman"/>
                <w:sz w:val="24"/>
                <w:szCs w:val="24"/>
                <w:lang w:eastAsia="ru-RU"/>
              </w:rPr>
              <w:t>Поручни рекомендуется применять округлого сечения диаметром от 0,04 до 0,06 м. Расстояние в свету между поручнем и стеной должно быть не менее 0,045 м для стен с гладкими поверхностями и не менее 0,06 м для стен с шероховатыми поверхностями.</w:t>
            </w:r>
          </w:p>
          <w:p w:rsidR="00ED198C" w:rsidRPr="000D7B5E" w:rsidRDefault="00ED198C" w:rsidP="002002D7">
            <w:pPr>
              <w:spacing w:after="0" w:line="240" w:lineRule="auto"/>
              <w:jc w:val="center"/>
              <w:rPr>
                <w:rFonts w:ascii="Times New Roman" w:eastAsia="Times New Roman" w:hAnsi="Times New Roman" w:cs="Times New Roman"/>
                <w:sz w:val="24"/>
                <w:szCs w:val="24"/>
                <w:lang w:eastAsia="ru-RU"/>
              </w:rPr>
            </w:pPr>
            <w:r w:rsidRPr="00DD1420">
              <w:rPr>
                <w:rFonts w:ascii="Times New Roman" w:eastAsia="Times New Roman" w:hAnsi="Times New Roman" w:cs="Times New Roman"/>
                <w:sz w:val="24"/>
                <w:szCs w:val="24"/>
                <w:lang w:eastAsia="ru-RU"/>
              </w:rPr>
              <w:t xml:space="preserve">На верхней или боковой, внешней по отношению к маршу, поверхности поручней перил должны предусматриваться рельефные обозначения этажей, а также предупредительные полосы об </w:t>
            </w:r>
            <w:r w:rsidRPr="00DD1420">
              <w:rPr>
                <w:rFonts w:ascii="Times New Roman" w:eastAsia="Times New Roman" w:hAnsi="Times New Roman" w:cs="Times New Roman"/>
                <w:sz w:val="24"/>
                <w:szCs w:val="24"/>
                <w:lang w:eastAsia="ru-RU"/>
              </w:rPr>
              <w:lastRenderedPageBreak/>
              <w:t>окончании перил.</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Капитальный</w:t>
            </w:r>
          </w:p>
        </w:tc>
      </w:tr>
      <w:tr w:rsidR="00212CCA" w:rsidRPr="006718B3" w:rsidTr="002002D7">
        <w:trPr>
          <w:trHeight w:val="257"/>
          <w:tblCellSpacing w:w="0" w:type="dxa"/>
          <w:jc w:val="center"/>
        </w:trPr>
        <w:tc>
          <w:tcPr>
            <w:tcW w:w="57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top w:val="outset" w:sz="6" w:space="0" w:color="auto"/>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hideMark/>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p>
        </w:tc>
        <w:tc>
          <w:tcPr>
            <w:tcW w:w="946" w:type="dxa"/>
            <w:tcBorders>
              <w:top w:val="outset" w:sz="6" w:space="0" w:color="auto"/>
              <w:left w:val="outset" w:sz="6" w:space="0" w:color="auto"/>
              <w:bottom w:val="outset" w:sz="6" w:space="0" w:color="auto"/>
              <w:right w:val="outset" w:sz="6" w:space="0" w:color="auto"/>
            </w:tcBorders>
            <w:vAlign w:val="center"/>
            <w:hideMark/>
          </w:tcPr>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0E7261" w:rsidRDefault="000E7261" w:rsidP="000E7261">
            <w:pPr>
              <w:spacing w:after="0" w:line="240" w:lineRule="auto"/>
              <w:jc w:val="center"/>
              <w:rPr>
                <w:rFonts w:ascii="Times New Roman" w:eastAsia="Times New Roman" w:hAnsi="Times New Roman" w:cs="Times New Roman"/>
                <w:sz w:val="24"/>
                <w:szCs w:val="24"/>
                <w:lang w:eastAsia="ru-RU"/>
              </w:rPr>
            </w:pPr>
          </w:p>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3.1.9.1-3.1.9.5</w:t>
            </w:r>
          </w:p>
          <w:p w:rsidR="00ED198C"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3.1.10.1-3.1.10.3</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Лестницы и горизонтальные площадки выполнены одним цветом.</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10472B" w:rsidRDefault="00ED198C" w:rsidP="002002D7">
            <w:pPr>
              <w:spacing w:after="0" w:line="240" w:lineRule="auto"/>
              <w:jc w:val="center"/>
              <w:rPr>
                <w:rFonts w:ascii="Times New Roman" w:eastAsia="Times New Roman" w:hAnsi="Times New Roman" w:cs="Times New Roman"/>
                <w:sz w:val="24"/>
                <w:szCs w:val="24"/>
                <w:lang w:eastAsia="ru-RU"/>
              </w:rPr>
            </w:pPr>
            <w:r w:rsidRPr="0010472B">
              <w:rPr>
                <w:rFonts w:ascii="Times New Roman" w:eastAsia="Times New Roman" w:hAnsi="Times New Roman" w:cs="Times New Roman"/>
                <w:sz w:val="24"/>
                <w:szCs w:val="24"/>
                <w:lang w:eastAsia="ru-RU"/>
              </w:rPr>
              <w:t>Следует применять различный по цвету материал ступеней лестниц и горизонтальных площадок перед ними.</w:t>
            </w:r>
          </w:p>
          <w:p w:rsidR="00ED198C" w:rsidRPr="000A5619" w:rsidRDefault="00ED198C" w:rsidP="002002D7">
            <w:pPr>
              <w:spacing w:after="0" w:line="240" w:lineRule="auto"/>
              <w:jc w:val="center"/>
              <w:rPr>
                <w:rFonts w:ascii="Times New Roman" w:eastAsia="Times New Roman" w:hAnsi="Times New Roman" w:cs="Times New Roman"/>
                <w:sz w:val="24"/>
                <w:szCs w:val="24"/>
                <w:lang w:eastAsia="ru-RU"/>
              </w:rPr>
            </w:pPr>
            <w:r w:rsidRPr="0010472B">
              <w:rPr>
                <w:rFonts w:ascii="Times New Roman" w:eastAsia="Times New Roman" w:hAnsi="Times New Roman" w:cs="Times New Roman"/>
                <w:sz w:val="24"/>
                <w:szCs w:val="24"/>
                <w:lang w:eastAsia="ru-RU"/>
              </w:rPr>
              <w:t>Тактильные напольные указатели перед лестницами следует выполнять по ГОСТ Р 52875.</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212CCA" w:rsidRPr="006718B3" w:rsidTr="002002D7">
        <w:trPr>
          <w:trHeight w:val="257"/>
          <w:tblCellSpacing w:w="0" w:type="dxa"/>
          <w:jc w:val="center"/>
        </w:trPr>
        <w:tc>
          <w:tcPr>
            <w:tcW w:w="57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top w:val="outset" w:sz="6" w:space="0" w:color="auto"/>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hideMark/>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p>
        </w:tc>
        <w:tc>
          <w:tcPr>
            <w:tcW w:w="946" w:type="dxa"/>
            <w:tcBorders>
              <w:top w:val="outset" w:sz="6" w:space="0" w:color="auto"/>
              <w:left w:val="outset" w:sz="6" w:space="0" w:color="auto"/>
              <w:bottom w:val="outset" w:sz="6" w:space="0" w:color="auto"/>
              <w:right w:val="outset" w:sz="6" w:space="0" w:color="auto"/>
            </w:tcBorders>
            <w:vAlign w:val="center"/>
            <w:hideMark/>
          </w:tcPr>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0E7261" w:rsidRDefault="000E7261" w:rsidP="000E7261">
            <w:pPr>
              <w:spacing w:after="0" w:line="240" w:lineRule="auto"/>
              <w:jc w:val="center"/>
              <w:rPr>
                <w:rFonts w:ascii="Times New Roman" w:eastAsia="Times New Roman" w:hAnsi="Times New Roman" w:cs="Times New Roman"/>
                <w:sz w:val="24"/>
                <w:szCs w:val="24"/>
                <w:lang w:eastAsia="ru-RU"/>
              </w:rPr>
            </w:pPr>
          </w:p>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3.1.9.1-3.1.9.5</w:t>
            </w:r>
          </w:p>
          <w:p w:rsidR="00ED198C"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3.1.10.1-3.1.10.3</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sidRPr="004124DC">
              <w:rPr>
                <w:rFonts w:ascii="Times New Roman" w:hAnsi="Times New Roman" w:cs="Times New Roman"/>
                <w:sz w:val="24"/>
                <w:szCs w:val="24"/>
              </w:rPr>
              <w:t>На лестничн</w:t>
            </w:r>
            <w:r>
              <w:rPr>
                <w:rFonts w:ascii="Times New Roman" w:hAnsi="Times New Roman" w:cs="Times New Roman"/>
                <w:sz w:val="24"/>
                <w:szCs w:val="24"/>
              </w:rPr>
              <w:t>ых</w:t>
            </w:r>
            <w:r w:rsidRPr="004124DC">
              <w:rPr>
                <w:rFonts w:ascii="Times New Roman" w:hAnsi="Times New Roman" w:cs="Times New Roman"/>
                <w:sz w:val="24"/>
                <w:szCs w:val="24"/>
              </w:rPr>
              <w:t xml:space="preserve"> пролет</w:t>
            </w:r>
            <w:r>
              <w:rPr>
                <w:rFonts w:ascii="Times New Roman" w:hAnsi="Times New Roman" w:cs="Times New Roman"/>
                <w:sz w:val="24"/>
                <w:szCs w:val="24"/>
              </w:rPr>
              <w:t xml:space="preserve">ах перед первыми ступенями </w:t>
            </w:r>
            <w:r w:rsidRPr="004124DC">
              <w:rPr>
                <w:rFonts w:ascii="Times New Roman" w:hAnsi="Times New Roman" w:cs="Times New Roman"/>
                <w:sz w:val="24"/>
                <w:szCs w:val="24"/>
              </w:rPr>
              <w:t xml:space="preserve"> лестни</w:t>
            </w:r>
            <w:r>
              <w:rPr>
                <w:rFonts w:ascii="Times New Roman" w:hAnsi="Times New Roman" w:cs="Times New Roman"/>
                <w:sz w:val="24"/>
                <w:szCs w:val="24"/>
              </w:rPr>
              <w:t>чных маршей</w:t>
            </w:r>
            <w:r w:rsidRPr="004124DC">
              <w:rPr>
                <w:rFonts w:ascii="Times New Roman" w:hAnsi="Times New Roman" w:cs="Times New Roman"/>
                <w:sz w:val="24"/>
                <w:szCs w:val="24"/>
              </w:rPr>
              <w:t xml:space="preserve"> отсутствует  тактильная разметка</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sidRPr="000F75D0">
              <w:rPr>
                <w:rFonts w:ascii="Times New Roman" w:eastAsia="Times New Roman" w:hAnsi="Times New Roman" w:cs="Times New Roman"/>
                <w:sz w:val="24"/>
                <w:szCs w:val="24"/>
                <w:lang w:eastAsia="ru-RU"/>
              </w:rPr>
              <w:t>Предупредительная</w:t>
            </w:r>
            <w:r>
              <w:rPr>
                <w:rFonts w:ascii="Times New Roman" w:eastAsia="Times New Roman" w:hAnsi="Times New Roman" w:cs="Times New Roman"/>
                <w:sz w:val="24"/>
                <w:szCs w:val="24"/>
                <w:lang w:eastAsia="ru-RU"/>
              </w:rPr>
              <w:t xml:space="preserve"> тактильная</w:t>
            </w:r>
            <w:r w:rsidRPr="000F75D0">
              <w:rPr>
                <w:rFonts w:ascii="Times New Roman" w:eastAsia="Times New Roman" w:hAnsi="Times New Roman" w:cs="Times New Roman"/>
                <w:sz w:val="24"/>
                <w:szCs w:val="24"/>
                <w:lang w:eastAsia="ru-RU"/>
              </w:rPr>
              <w:t xml:space="preserve"> информация о препятствии (перед дверными проемами и входами на лестницы и пандусы, перед поворотом коммуникационных путей): - на расстоянии 0,6 м до объекта информации; - визуальная (в виде контрастно окрашенной поверхности либо световых маячков); - тактильная (рифленая поверхность</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212CCA" w:rsidRPr="006718B3" w:rsidTr="002002D7">
        <w:trPr>
          <w:trHeight w:val="247"/>
          <w:tblCellSpacing w:w="0" w:type="dxa"/>
          <w:jc w:val="center"/>
        </w:trPr>
        <w:tc>
          <w:tcPr>
            <w:tcW w:w="579" w:type="dxa"/>
            <w:vMerge/>
            <w:tcBorders>
              <w:left w:val="outset" w:sz="6" w:space="0" w:color="auto"/>
              <w:bottom w:val="outset" w:sz="6" w:space="0" w:color="auto"/>
              <w:right w:val="outset" w:sz="6" w:space="0" w:color="auto"/>
            </w:tcBorders>
            <w:vAlign w:val="center"/>
            <w:hideMark/>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hideMark/>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p>
        </w:tc>
        <w:tc>
          <w:tcPr>
            <w:tcW w:w="946" w:type="dxa"/>
            <w:tcBorders>
              <w:top w:val="outset" w:sz="6" w:space="0" w:color="auto"/>
              <w:left w:val="outset" w:sz="6" w:space="0" w:color="auto"/>
              <w:bottom w:val="outset" w:sz="6" w:space="0" w:color="auto"/>
              <w:right w:val="outset" w:sz="6" w:space="0" w:color="auto"/>
            </w:tcBorders>
            <w:vAlign w:val="center"/>
            <w:hideMark/>
          </w:tcPr>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10</w:t>
            </w:r>
          </w:p>
          <w:p w:rsidR="000E7261" w:rsidRDefault="000E7261" w:rsidP="000E7261">
            <w:pPr>
              <w:spacing w:after="0" w:line="240" w:lineRule="auto"/>
              <w:jc w:val="center"/>
              <w:rPr>
                <w:rFonts w:ascii="Times New Roman" w:eastAsia="Times New Roman" w:hAnsi="Times New Roman" w:cs="Times New Roman"/>
                <w:sz w:val="24"/>
                <w:szCs w:val="24"/>
                <w:lang w:eastAsia="ru-RU"/>
              </w:rPr>
            </w:pPr>
          </w:p>
          <w:p w:rsidR="000E7261"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3.1.9.1-3.1.9.5</w:t>
            </w:r>
          </w:p>
          <w:p w:rsidR="00ED198C" w:rsidRDefault="000E7261" w:rsidP="000E72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3.1.10.1-3.1.10.3</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Края проступей не маркированы контрастными полосами.</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 нанести на первую и последнюю ступени контрастные маркировки</w:t>
            </w:r>
          </w:p>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blCellSpacing w:w="0" w:type="dxa"/>
          <w:jc w:val="center"/>
        </w:trPr>
        <w:tc>
          <w:tcPr>
            <w:tcW w:w="579"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3.3</w:t>
            </w:r>
          </w:p>
        </w:tc>
        <w:tc>
          <w:tcPr>
            <w:tcW w:w="1849"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Пандус (внутри здания)</w:t>
            </w:r>
          </w:p>
        </w:tc>
        <w:tc>
          <w:tcPr>
            <w:tcW w:w="639"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w:t>
            </w:r>
          </w:p>
        </w:tc>
        <w:tc>
          <w:tcPr>
            <w:tcW w:w="816"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w:t>
            </w:r>
          </w:p>
        </w:tc>
        <w:tc>
          <w:tcPr>
            <w:tcW w:w="946"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2002D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3.1.5.4-3.1.5.6</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требуется</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12CCA" w:rsidRPr="006718B3" w:rsidTr="002002D7">
        <w:trPr>
          <w:tblCellSpacing w:w="0" w:type="dxa"/>
          <w:jc w:val="center"/>
        </w:trPr>
        <w:tc>
          <w:tcPr>
            <w:tcW w:w="579"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3.4</w:t>
            </w:r>
          </w:p>
        </w:tc>
        <w:tc>
          <w:tcPr>
            <w:tcW w:w="1849"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Лифт пассажирский (или подъемник)</w:t>
            </w:r>
          </w:p>
        </w:tc>
        <w:tc>
          <w:tcPr>
            <w:tcW w:w="639"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c>
          <w:tcPr>
            <w:tcW w:w="816"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46"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Нет доступа на вышестоящие этажи учебного корпуса и корпуса, </w:t>
            </w:r>
            <w:r w:rsidRPr="00A567D0">
              <w:rPr>
                <w:rFonts w:ascii="Times New Roman" w:eastAsia="Times New Roman" w:hAnsi="Times New Roman" w:cs="Times New Roman"/>
                <w:sz w:val="24"/>
                <w:szCs w:val="24"/>
                <w:lang w:eastAsia="ru-RU"/>
              </w:rPr>
              <w:t>где располагаются столовая и спортивные залы</w:t>
            </w:r>
            <w:r>
              <w:rPr>
                <w:rFonts w:ascii="Times New Roman" w:eastAsia="Times New Roman" w:hAnsi="Times New Roman" w:cs="Times New Roman"/>
                <w:sz w:val="24"/>
                <w:szCs w:val="24"/>
                <w:lang w:eastAsia="ru-RU"/>
              </w:rPr>
              <w:t>. А также недоступен п</w:t>
            </w:r>
            <w:r w:rsidRPr="00174FB6">
              <w:rPr>
                <w:rFonts w:ascii="Times New Roman" w:eastAsia="Times New Roman" w:hAnsi="Times New Roman" w:cs="Times New Roman"/>
                <w:sz w:val="24"/>
                <w:szCs w:val="24"/>
                <w:lang w:eastAsia="ru-RU"/>
              </w:rPr>
              <w:t xml:space="preserve">ереход между учебным корпусом и корпусом, где располагаются столовая и </w:t>
            </w:r>
            <w:r w:rsidRPr="00174FB6">
              <w:rPr>
                <w:rFonts w:ascii="Times New Roman" w:eastAsia="Times New Roman" w:hAnsi="Times New Roman" w:cs="Times New Roman"/>
                <w:sz w:val="24"/>
                <w:szCs w:val="24"/>
                <w:lang w:eastAsia="ru-RU"/>
              </w:rPr>
              <w:lastRenderedPageBreak/>
              <w:t>спортивные залы.</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К,О</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Здание необходимо</w:t>
            </w:r>
            <w:r w:rsidRPr="009B155D">
              <w:rPr>
                <w:rFonts w:ascii="Times New Roman" w:eastAsia="Times New Roman" w:hAnsi="Times New Roman" w:cs="Times New Roman"/>
                <w:sz w:val="24"/>
                <w:szCs w:val="24"/>
                <w:lang w:eastAsia="ru-RU"/>
              </w:rPr>
              <w:t xml:space="preserve"> оборудовать пассажирскими лифт</w:t>
            </w:r>
            <w:r>
              <w:rPr>
                <w:rFonts w:ascii="Times New Roman" w:eastAsia="Times New Roman" w:hAnsi="Times New Roman" w:cs="Times New Roman"/>
                <w:sz w:val="24"/>
                <w:szCs w:val="24"/>
                <w:lang w:eastAsia="ru-RU"/>
              </w:rPr>
              <w:t>ами или подъемными платформами вертикального перемещения</w:t>
            </w:r>
            <w:r w:rsidRPr="009B155D">
              <w:rPr>
                <w:rFonts w:ascii="Times New Roman" w:eastAsia="Times New Roman" w:hAnsi="Times New Roman" w:cs="Times New Roman"/>
                <w:sz w:val="24"/>
                <w:szCs w:val="24"/>
                <w:lang w:eastAsia="ru-RU"/>
              </w:rPr>
              <w:t xml:space="preserve"> для обеспечения доступа инвалидов на креслах-колясках</w:t>
            </w:r>
            <w:r>
              <w:rPr>
                <w:rFonts w:ascii="Times New Roman" w:eastAsia="Times New Roman" w:hAnsi="Times New Roman" w:cs="Times New Roman"/>
                <w:sz w:val="24"/>
                <w:szCs w:val="24"/>
                <w:lang w:eastAsia="ru-RU"/>
              </w:rPr>
              <w:t xml:space="preserve"> и людей с нарушением опорно-двигательного аппарата,</w:t>
            </w:r>
            <w:r w:rsidRPr="009B155D">
              <w:rPr>
                <w:rFonts w:ascii="Times New Roman" w:eastAsia="Times New Roman" w:hAnsi="Times New Roman" w:cs="Times New Roman"/>
                <w:sz w:val="24"/>
                <w:szCs w:val="24"/>
                <w:lang w:eastAsia="ru-RU"/>
              </w:rPr>
              <w:t xml:space="preserve"> на этажи выше или ниже этажа основного входа в здание (первого этажа).</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851A57" w:rsidRPr="006718B3" w:rsidTr="006A1622">
        <w:trPr>
          <w:trHeight w:val="1698"/>
          <w:tblCellSpacing w:w="0" w:type="dxa"/>
          <w:jc w:val="center"/>
        </w:trPr>
        <w:tc>
          <w:tcPr>
            <w:tcW w:w="579" w:type="dxa"/>
            <w:tcBorders>
              <w:top w:val="outset" w:sz="6" w:space="0" w:color="auto"/>
              <w:left w:val="outset" w:sz="6" w:space="0" w:color="auto"/>
              <w:right w:val="outset" w:sz="6" w:space="0" w:color="auto"/>
            </w:tcBorders>
            <w:vAlign w:val="center"/>
            <w:hideMark/>
          </w:tcPr>
          <w:p w:rsidR="00851A57" w:rsidRPr="006718B3" w:rsidRDefault="00851A57"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lastRenderedPageBreak/>
              <w:t>3.5</w:t>
            </w:r>
          </w:p>
        </w:tc>
        <w:tc>
          <w:tcPr>
            <w:tcW w:w="1849" w:type="dxa"/>
            <w:tcBorders>
              <w:top w:val="outset" w:sz="6" w:space="0" w:color="auto"/>
              <w:left w:val="outset" w:sz="6" w:space="0" w:color="auto"/>
              <w:right w:val="outset" w:sz="6" w:space="0" w:color="auto"/>
            </w:tcBorders>
            <w:vAlign w:val="center"/>
            <w:hideMark/>
          </w:tcPr>
          <w:p w:rsidR="00851A57" w:rsidRPr="006718B3" w:rsidRDefault="00851A57"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Дверь</w:t>
            </w:r>
          </w:p>
        </w:tc>
        <w:tc>
          <w:tcPr>
            <w:tcW w:w="639" w:type="dxa"/>
            <w:tcBorders>
              <w:top w:val="outset" w:sz="6" w:space="0" w:color="auto"/>
              <w:left w:val="outset" w:sz="6" w:space="0" w:color="auto"/>
              <w:right w:val="outset" w:sz="6" w:space="0" w:color="auto"/>
            </w:tcBorders>
            <w:vAlign w:val="center"/>
            <w:hideMark/>
          </w:tcPr>
          <w:p w:rsidR="00851A57" w:rsidRPr="006718B3" w:rsidRDefault="00851A5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816" w:type="dxa"/>
            <w:tcBorders>
              <w:top w:val="outset" w:sz="6" w:space="0" w:color="auto"/>
              <w:left w:val="outset" w:sz="6" w:space="0" w:color="auto"/>
              <w:right w:val="outset" w:sz="6" w:space="0" w:color="auto"/>
            </w:tcBorders>
            <w:vAlign w:val="center"/>
            <w:hideMark/>
          </w:tcPr>
          <w:p w:rsidR="00851A57" w:rsidRPr="006718B3" w:rsidRDefault="00851A5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p w:rsidR="00851A57" w:rsidRPr="006718B3" w:rsidRDefault="00851A57" w:rsidP="002002D7">
            <w:pPr>
              <w:spacing w:after="0" w:line="240" w:lineRule="auto"/>
              <w:jc w:val="center"/>
              <w:rPr>
                <w:rFonts w:ascii="Times New Roman" w:eastAsia="Times New Roman" w:hAnsi="Times New Roman" w:cs="Times New Roman"/>
                <w:sz w:val="24"/>
                <w:szCs w:val="24"/>
                <w:lang w:eastAsia="ru-RU"/>
              </w:rPr>
            </w:pPr>
          </w:p>
        </w:tc>
        <w:tc>
          <w:tcPr>
            <w:tcW w:w="946" w:type="dxa"/>
            <w:tcBorders>
              <w:top w:val="outset" w:sz="6" w:space="0" w:color="auto"/>
              <w:left w:val="outset" w:sz="6" w:space="0" w:color="auto"/>
              <w:right w:val="outset" w:sz="6" w:space="0" w:color="auto"/>
            </w:tcBorders>
            <w:vAlign w:val="center"/>
            <w:hideMark/>
          </w:tcPr>
          <w:p w:rsidR="00851A57" w:rsidRDefault="00851A5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 12</w:t>
            </w:r>
          </w:p>
          <w:p w:rsidR="00851A57" w:rsidRDefault="00851A5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p>
          <w:p w:rsidR="00851A57" w:rsidRPr="006718B3" w:rsidRDefault="00851A57" w:rsidP="002002D7">
            <w:pPr>
              <w:spacing w:after="0" w:line="240" w:lineRule="auto"/>
              <w:jc w:val="center"/>
              <w:rPr>
                <w:rFonts w:ascii="Times New Roman" w:eastAsia="Times New Roman" w:hAnsi="Times New Roman" w:cs="Times New Roman"/>
                <w:sz w:val="24"/>
                <w:szCs w:val="24"/>
                <w:lang w:eastAsia="ru-RU"/>
              </w:rPr>
            </w:pPr>
          </w:p>
        </w:tc>
        <w:tc>
          <w:tcPr>
            <w:tcW w:w="3042" w:type="dxa"/>
            <w:tcBorders>
              <w:top w:val="outset" w:sz="6" w:space="0" w:color="auto"/>
              <w:left w:val="outset" w:sz="6" w:space="0" w:color="auto"/>
              <w:right w:val="outset" w:sz="6" w:space="0" w:color="auto"/>
            </w:tcBorders>
            <w:vAlign w:val="center"/>
            <w:hideMark/>
          </w:tcPr>
          <w:p w:rsidR="00D84BFC" w:rsidRPr="009D311F" w:rsidRDefault="00D84BFC" w:rsidP="00D84BFC">
            <w:pPr>
              <w:spacing w:after="0" w:line="240" w:lineRule="auto"/>
              <w:ind w:left="360"/>
              <w:jc w:val="center"/>
              <w:rPr>
                <w:rFonts w:ascii="Times New Roman" w:eastAsia="Times New Roman" w:hAnsi="Times New Roman" w:cs="Times New Roman"/>
                <w:sz w:val="24"/>
                <w:szCs w:val="24"/>
                <w:lang w:eastAsia="ru-RU"/>
              </w:rPr>
            </w:pPr>
            <w:r w:rsidRPr="009D311F">
              <w:rPr>
                <w:rFonts w:ascii="Times New Roman" w:eastAsia="Times New Roman" w:hAnsi="Times New Roman" w:cs="Times New Roman"/>
                <w:sz w:val="24"/>
                <w:szCs w:val="24"/>
                <w:lang w:eastAsia="ru-RU"/>
              </w:rPr>
              <w:t>Двойные двери</w:t>
            </w:r>
            <w:r>
              <w:rPr>
                <w:rFonts w:ascii="Times New Roman" w:eastAsia="Times New Roman" w:hAnsi="Times New Roman" w:cs="Times New Roman"/>
                <w:sz w:val="24"/>
                <w:szCs w:val="24"/>
                <w:lang w:eastAsia="ru-RU"/>
              </w:rPr>
              <w:t xml:space="preserve"> с шириной дверного</w:t>
            </w:r>
            <w:r w:rsidRPr="009D311F">
              <w:rPr>
                <w:rFonts w:ascii="Times New Roman" w:eastAsia="Times New Roman" w:hAnsi="Times New Roman" w:cs="Times New Roman"/>
                <w:sz w:val="24"/>
                <w:szCs w:val="24"/>
                <w:lang w:eastAsia="ru-RU"/>
              </w:rPr>
              <w:t xml:space="preserve"> полотн</w:t>
            </w:r>
            <w:r>
              <w:rPr>
                <w:rFonts w:ascii="Times New Roman" w:eastAsia="Times New Roman" w:hAnsi="Times New Roman" w:cs="Times New Roman"/>
                <w:sz w:val="24"/>
                <w:szCs w:val="24"/>
                <w:lang w:eastAsia="ru-RU"/>
              </w:rPr>
              <w:t>а</w:t>
            </w:r>
            <w:r w:rsidRPr="009D311F">
              <w:rPr>
                <w:rFonts w:ascii="Times New Roman" w:eastAsia="Times New Roman" w:hAnsi="Times New Roman" w:cs="Times New Roman"/>
                <w:sz w:val="24"/>
                <w:szCs w:val="24"/>
                <w:lang w:eastAsia="ru-RU"/>
              </w:rPr>
              <w:t xml:space="preserve"> 80 см.</w:t>
            </w:r>
          </w:p>
          <w:p w:rsidR="00851A57" w:rsidRPr="00903FBD" w:rsidRDefault="00D84BF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 контраста наличников и ручек.</w:t>
            </w:r>
          </w:p>
        </w:tc>
        <w:tc>
          <w:tcPr>
            <w:tcW w:w="1202" w:type="dxa"/>
            <w:tcBorders>
              <w:top w:val="outset" w:sz="6" w:space="0" w:color="auto"/>
              <w:left w:val="outset" w:sz="6" w:space="0" w:color="auto"/>
              <w:right w:val="outset" w:sz="6" w:space="0" w:color="auto"/>
            </w:tcBorders>
            <w:vAlign w:val="center"/>
            <w:hideMark/>
          </w:tcPr>
          <w:p w:rsidR="00851A57" w:rsidRPr="00903FBD" w:rsidRDefault="00815FE5"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w:t>
            </w:r>
          </w:p>
        </w:tc>
        <w:tc>
          <w:tcPr>
            <w:tcW w:w="4795" w:type="dxa"/>
            <w:tcBorders>
              <w:top w:val="outset" w:sz="6" w:space="0" w:color="auto"/>
              <w:left w:val="outset" w:sz="6" w:space="0" w:color="auto"/>
              <w:right w:val="outset" w:sz="6" w:space="0" w:color="auto"/>
            </w:tcBorders>
            <w:vAlign w:val="center"/>
            <w:hideMark/>
          </w:tcPr>
          <w:p w:rsidR="00F569BA" w:rsidRPr="004A1BCE" w:rsidRDefault="00F569BA" w:rsidP="00F569BA">
            <w:pPr>
              <w:spacing w:after="0" w:line="240" w:lineRule="auto"/>
              <w:jc w:val="center"/>
              <w:rPr>
                <w:rFonts w:ascii="Times New Roman" w:eastAsia="Times New Roman" w:hAnsi="Times New Roman" w:cs="Times New Roman"/>
                <w:sz w:val="24"/>
                <w:szCs w:val="24"/>
                <w:lang w:eastAsia="ru-RU"/>
              </w:rPr>
            </w:pPr>
            <w:r w:rsidRPr="00DF12B6">
              <w:rPr>
                <w:rFonts w:ascii="Times New Roman" w:eastAsia="Times New Roman" w:hAnsi="Times New Roman" w:cs="Times New Roman"/>
                <w:sz w:val="24"/>
                <w:szCs w:val="24"/>
                <w:lang w:eastAsia="ru-RU"/>
              </w:rPr>
              <w:t>Дверной проем: - ширина - не менее 0,9 м (при глубине откоса открытого проема более 1,0 м - не менее 1,2 м)</w:t>
            </w:r>
            <w:r>
              <w:rPr>
                <w:rFonts w:ascii="Times New Roman" w:eastAsia="Times New Roman" w:hAnsi="Times New Roman" w:cs="Times New Roman"/>
                <w:sz w:val="24"/>
                <w:szCs w:val="24"/>
                <w:lang w:eastAsia="ru-RU"/>
              </w:rPr>
              <w:t xml:space="preserve">. </w:t>
            </w:r>
            <w:r w:rsidRPr="00305C24">
              <w:rPr>
                <w:rFonts w:ascii="Times New Roman" w:eastAsia="Times New Roman" w:hAnsi="Times New Roman" w:cs="Times New Roman"/>
                <w:sz w:val="24"/>
                <w:szCs w:val="24"/>
                <w:lang w:eastAsia="ru-RU"/>
              </w:rPr>
              <w:t>Двери должны открываться наружу.</w:t>
            </w:r>
            <w:r w:rsidR="00FF27EB">
              <w:rPr>
                <w:rFonts w:ascii="Times New Roman" w:eastAsia="Times New Roman" w:hAnsi="Times New Roman" w:cs="Times New Roman"/>
                <w:sz w:val="24"/>
                <w:szCs w:val="24"/>
                <w:lang w:eastAsia="ru-RU"/>
              </w:rPr>
              <w:t xml:space="preserve"> </w:t>
            </w:r>
            <w:r w:rsidRPr="004A1BCE">
              <w:rPr>
                <w:rFonts w:ascii="Times New Roman" w:eastAsia="Times New Roman" w:hAnsi="Times New Roman" w:cs="Times New Roman"/>
                <w:sz w:val="24"/>
                <w:szCs w:val="24"/>
                <w:lang w:eastAsia="ru-RU"/>
              </w:rPr>
              <w:t xml:space="preserve">Дверные проемы, как правило, не должны иметь порогов и перепадов высот пола. </w:t>
            </w:r>
          </w:p>
          <w:p w:rsidR="00851A57" w:rsidRPr="007F1EE9" w:rsidRDefault="00F569BA" w:rsidP="00F569BA">
            <w:pPr>
              <w:spacing w:after="0" w:line="240" w:lineRule="auto"/>
              <w:jc w:val="center"/>
              <w:rPr>
                <w:rFonts w:ascii="Times New Roman" w:eastAsia="Times New Roman" w:hAnsi="Times New Roman" w:cs="Times New Roman"/>
                <w:strike/>
                <w:sz w:val="24"/>
                <w:szCs w:val="24"/>
                <w:lang w:eastAsia="ru-RU"/>
              </w:rPr>
            </w:pPr>
            <w:r w:rsidRPr="004A1BCE">
              <w:rPr>
                <w:rFonts w:ascii="Times New Roman" w:eastAsia="Times New Roman" w:hAnsi="Times New Roman" w:cs="Times New Roman"/>
                <w:sz w:val="24"/>
                <w:szCs w:val="24"/>
                <w:lang w:eastAsia="ru-RU"/>
              </w:rPr>
              <w:t>При необходимости устройства порогов их высота или перепад высот не должен превышать 0,014 м.</w:t>
            </w:r>
            <w:r w:rsidRPr="00095BFC">
              <w:rPr>
                <w:rFonts w:ascii="Times New Roman" w:eastAsia="Times New Roman" w:hAnsi="Times New Roman"/>
                <w:sz w:val="24"/>
                <w:szCs w:val="24"/>
              </w:rPr>
              <w:t>Дверные наличники или края дверного полотна и ручки рекомендуется окрашивать в отличные от дверного полотна контрастные цвета.</w:t>
            </w:r>
          </w:p>
        </w:tc>
        <w:tc>
          <w:tcPr>
            <w:tcW w:w="1748" w:type="dxa"/>
            <w:tcBorders>
              <w:top w:val="outset" w:sz="6" w:space="0" w:color="auto"/>
              <w:left w:val="outset" w:sz="6" w:space="0" w:color="auto"/>
              <w:right w:val="outset" w:sz="6" w:space="0" w:color="auto"/>
            </w:tcBorders>
            <w:vAlign w:val="center"/>
            <w:hideMark/>
          </w:tcPr>
          <w:p w:rsidR="00851A57" w:rsidRPr="00903FBD" w:rsidRDefault="00815FE5"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Текущий </w:t>
            </w:r>
          </w:p>
        </w:tc>
      </w:tr>
      <w:tr w:rsidR="00212CCA" w:rsidRPr="006718B3" w:rsidTr="002002D7">
        <w:trPr>
          <w:tblCellSpacing w:w="0" w:type="dxa"/>
          <w:jc w:val="center"/>
        </w:trPr>
        <w:tc>
          <w:tcPr>
            <w:tcW w:w="579" w:type="dxa"/>
            <w:vMerge w:val="restart"/>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3.6</w:t>
            </w:r>
          </w:p>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val="restart"/>
            <w:tcBorders>
              <w:top w:val="outset" w:sz="6" w:space="0" w:color="auto"/>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Пути эвакуации (в т.ч. зоны безопасности)</w:t>
            </w:r>
          </w:p>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val="restart"/>
            <w:tcBorders>
              <w:top w:val="outset" w:sz="6" w:space="0" w:color="auto"/>
              <w:left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w:t>
            </w:r>
          </w:p>
        </w:tc>
        <w:tc>
          <w:tcPr>
            <w:tcW w:w="816" w:type="dxa"/>
            <w:tcBorders>
              <w:top w:val="outset" w:sz="6" w:space="0" w:color="auto"/>
              <w:left w:val="outset" w:sz="6" w:space="0" w:color="auto"/>
              <w:bottom w:val="outset" w:sz="6" w:space="0" w:color="auto"/>
              <w:right w:val="outset" w:sz="6" w:space="0" w:color="auto"/>
            </w:tcBorders>
            <w:vAlign w:val="center"/>
          </w:tcPr>
          <w:p w:rsidR="00ED198C" w:rsidRPr="006718B3"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p>
        </w:tc>
        <w:tc>
          <w:tcPr>
            <w:tcW w:w="946" w:type="dxa"/>
            <w:tcBorders>
              <w:top w:val="outset" w:sz="6" w:space="0" w:color="auto"/>
              <w:left w:val="outset" w:sz="6" w:space="0" w:color="auto"/>
              <w:bottom w:val="outset" w:sz="6" w:space="0" w:color="auto"/>
              <w:right w:val="outset" w:sz="6" w:space="0" w:color="auto"/>
            </w:tcBorders>
            <w:vAlign w:val="center"/>
          </w:tcPr>
          <w:p w:rsidR="00ED198C" w:rsidRDefault="000E7261"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w:t>
            </w:r>
            <w:r w:rsidR="00AB4F5E">
              <w:rPr>
                <w:rFonts w:ascii="Times New Roman" w:eastAsia="Times New Roman" w:hAnsi="Times New Roman" w:cs="Times New Roman"/>
                <w:sz w:val="24"/>
                <w:szCs w:val="24"/>
                <w:lang w:eastAsia="ru-RU"/>
              </w:rPr>
              <w:t>№13</w:t>
            </w:r>
          </w:p>
          <w:p w:rsidR="000E7261" w:rsidRDefault="00212CCA"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0E7261">
              <w:rPr>
                <w:rFonts w:ascii="Times New Roman" w:eastAsia="Times New Roman" w:hAnsi="Times New Roman" w:cs="Times New Roman"/>
                <w:sz w:val="24"/>
                <w:szCs w:val="24"/>
                <w:lang w:eastAsia="ru-RU"/>
              </w:rPr>
              <w:t>.1.1</w:t>
            </w:r>
          </w:p>
          <w:p w:rsidR="000E7261" w:rsidRPr="006718B3" w:rsidRDefault="00212CCA" w:rsidP="00AB4F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0E7261">
              <w:rPr>
                <w:rFonts w:ascii="Times New Roman" w:eastAsia="Times New Roman" w:hAnsi="Times New Roman" w:cs="Times New Roman"/>
                <w:sz w:val="24"/>
                <w:szCs w:val="24"/>
                <w:lang w:eastAsia="ru-RU"/>
              </w:rPr>
              <w:t>.1.2</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p w:rsidR="00ED198C" w:rsidRPr="009F725A" w:rsidRDefault="00ED198C" w:rsidP="002002D7">
            <w:pPr>
              <w:spacing w:after="0" w:line="240" w:lineRule="auto"/>
              <w:jc w:val="center"/>
              <w:rPr>
                <w:rFonts w:ascii="Times New Roman" w:eastAsia="Times New Roman" w:hAnsi="Times New Roman" w:cs="Times New Roman"/>
                <w:sz w:val="24"/>
                <w:szCs w:val="24"/>
                <w:lang w:eastAsia="ru-RU"/>
              </w:rPr>
            </w:pPr>
            <w:r w:rsidRPr="009F725A">
              <w:rPr>
                <w:rFonts w:ascii="Times New Roman" w:eastAsia="Times New Roman" w:hAnsi="Times New Roman" w:cs="Times New Roman"/>
                <w:sz w:val="24"/>
                <w:szCs w:val="24"/>
                <w:lang w:eastAsia="ru-RU"/>
              </w:rPr>
              <w:t>В здании имеется только один эвакуационный путь для МГН, в том числе инвалидов</w:t>
            </w:r>
            <w:r>
              <w:rPr>
                <w:rFonts w:ascii="Times New Roman" w:eastAsia="Times New Roman" w:hAnsi="Times New Roman" w:cs="Times New Roman"/>
                <w:sz w:val="24"/>
                <w:szCs w:val="24"/>
                <w:lang w:eastAsia="ru-RU"/>
              </w:rPr>
              <w:t>, приравненный к входу в здание</w:t>
            </w:r>
            <w:r w:rsidRPr="009F725A">
              <w:rPr>
                <w:rFonts w:ascii="Times New Roman" w:eastAsia="Times New Roman" w:hAnsi="Times New Roman" w:cs="Times New Roman"/>
                <w:sz w:val="24"/>
                <w:szCs w:val="24"/>
                <w:lang w:eastAsia="ru-RU"/>
              </w:rPr>
              <w:t>.</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sidRPr="00CB4A44">
              <w:rPr>
                <w:rFonts w:ascii="Times New Roman" w:eastAsia="Times New Roman" w:hAnsi="Times New Roman" w:cs="Times New Roman"/>
                <w:sz w:val="24"/>
                <w:szCs w:val="24"/>
                <w:lang w:eastAsia="ru-RU"/>
              </w:rPr>
              <w:t>Предусмотреть дополнительный доступный эвакуационный выход. Расстояние от любого места пребывания инвалида в зальном помещении до эвакуационного выхода в коридор, фойе, наружу не должно превышать 40 м.</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Pr="006718B3"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46" w:type="dxa"/>
            <w:tcBorders>
              <w:top w:val="outset" w:sz="6" w:space="0" w:color="auto"/>
              <w:left w:val="outset" w:sz="6" w:space="0" w:color="auto"/>
              <w:bottom w:val="outset" w:sz="6" w:space="0" w:color="auto"/>
              <w:right w:val="outset" w:sz="6" w:space="0" w:color="auto"/>
            </w:tcBorders>
            <w:vAlign w:val="center"/>
          </w:tcPr>
          <w:p w:rsidR="00ED198C" w:rsidRPr="006718B3"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042" w:type="dxa"/>
            <w:tcBorders>
              <w:top w:val="outset" w:sz="6" w:space="0" w:color="auto"/>
              <w:left w:val="outset" w:sz="6" w:space="0" w:color="auto"/>
              <w:bottom w:val="outset" w:sz="6" w:space="0" w:color="auto"/>
              <w:right w:val="outset" w:sz="6" w:space="0" w:color="auto"/>
            </w:tcBorders>
            <w:vAlign w:val="center"/>
            <w:hideMark/>
          </w:tcPr>
          <w:p w:rsidR="00ED198C" w:rsidRPr="00E248A9" w:rsidRDefault="00ED198C" w:rsidP="002002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Не предусмотрена п</w:t>
            </w:r>
            <w:r w:rsidRPr="00C52745">
              <w:rPr>
                <w:rFonts w:ascii="Times New Roman" w:eastAsia="Times New Roman" w:hAnsi="Times New Roman" w:cs="Times New Roman"/>
                <w:sz w:val="24"/>
                <w:szCs w:val="24"/>
                <w:lang w:eastAsia="ru-RU"/>
              </w:rPr>
              <w:t>ожаробезопасная зона</w:t>
            </w:r>
          </w:p>
        </w:tc>
        <w:tc>
          <w:tcPr>
            <w:tcW w:w="1202"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hideMark/>
          </w:tcPr>
          <w:p w:rsidR="00ED198C" w:rsidRPr="00241795" w:rsidRDefault="00ED198C" w:rsidP="002002D7">
            <w:pPr>
              <w:spacing w:after="0" w:line="240" w:lineRule="auto"/>
              <w:jc w:val="center"/>
              <w:rPr>
                <w:rFonts w:ascii="Times New Roman" w:eastAsia="Times New Roman" w:hAnsi="Times New Roman" w:cs="Times New Roman"/>
                <w:sz w:val="24"/>
                <w:szCs w:val="24"/>
                <w:lang w:eastAsia="ru-RU"/>
              </w:rPr>
            </w:pPr>
            <w:r w:rsidRPr="008231B5">
              <w:rPr>
                <w:rFonts w:ascii="Times New Roman" w:eastAsia="Times New Roman" w:hAnsi="Times New Roman" w:cs="Times New Roman"/>
                <w:sz w:val="24"/>
                <w:szCs w:val="24"/>
                <w:lang w:eastAsia="ru-RU"/>
              </w:rPr>
              <w:t>Если по расчету невозможно обеспечить своевременную эвакуацию всех МГН за необходимое время, то для их спасения на путях эвакуации следует предусматривать зоны безопасности, в которых они могут находиться до прибытия спасательных подразделений, либо из которых они могут эвакуироваться более продолжительное время и (или) спасаться самостоятельно по прилегающей незадымляемой лестничной клетке или пандусу.</w:t>
            </w:r>
            <w:r w:rsidR="00FF27EB">
              <w:rPr>
                <w:rFonts w:ascii="Times New Roman" w:eastAsia="Times New Roman" w:hAnsi="Times New Roman" w:cs="Times New Roman"/>
                <w:sz w:val="24"/>
                <w:szCs w:val="24"/>
                <w:lang w:eastAsia="ru-RU"/>
              </w:rPr>
              <w:t xml:space="preserve"> </w:t>
            </w:r>
            <w:r w:rsidRPr="00241795">
              <w:rPr>
                <w:rFonts w:ascii="Times New Roman" w:eastAsia="Times New Roman" w:hAnsi="Times New Roman" w:cs="Times New Roman"/>
                <w:sz w:val="24"/>
                <w:szCs w:val="24"/>
                <w:lang w:eastAsia="ru-RU"/>
              </w:rPr>
              <w:t xml:space="preserve">Зона безопасности должна быть отделена от других помещений и примыкающих коридоров противопожарными </w:t>
            </w:r>
            <w:r w:rsidRPr="00241795">
              <w:rPr>
                <w:rFonts w:ascii="Times New Roman" w:eastAsia="Times New Roman" w:hAnsi="Times New Roman" w:cs="Times New Roman"/>
                <w:sz w:val="24"/>
                <w:szCs w:val="24"/>
                <w:lang w:eastAsia="ru-RU"/>
              </w:rPr>
              <w:lastRenderedPageBreak/>
              <w:t>преградами, имеющими пределы огнестойкости: стены, перегородки, перекрытия - не менее REI 60, двери и окна - первого типа.</w:t>
            </w:r>
          </w:p>
          <w:p w:rsidR="00ED198C" w:rsidRPr="00241795" w:rsidRDefault="00ED198C" w:rsidP="002002D7">
            <w:pPr>
              <w:spacing w:after="0" w:line="240" w:lineRule="auto"/>
              <w:jc w:val="center"/>
              <w:rPr>
                <w:rFonts w:ascii="Times New Roman" w:eastAsia="Times New Roman" w:hAnsi="Times New Roman" w:cs="Times New Roman"/>
                <w:sz w:val="24"/>
                <w:szCs w:val="24"/>
                <w:lang w:eastAsia="ru-RU"/>
              </w:rPr>
            </w:pPr>
            <w:r w:rsidRPr="00241795">
              <w:rPr>
                <w:rFonts w:ascii="Times New Roman" w:eastAsia="Times New Roman" w:hAnsi="Times New Roman" w:cs="Times New Roman"/>
                <w:sz w:val="24"/>
                <w:szCs w:val="24"/>
                <w:lang w:eastAsia="ru-RU"/>
              </w:rPr>
              <w:t>Зона безопасности должна быть незадымляемой. При пожаре в ней должно создаваться избыточное давление 20 Па при одной открытой двери эвакуационного выхода.</w:t>
            </w:r>
            <w:r w:rsidR="00FF27EB">
              <w:rPr>
                <w:rFonts w:ascii="Times New Roman" w:eastAsia="Times New Roman" w:hAnsi="Times New Roman" w:cs="Times New Roman"/>
                <w:sz w:val="24"/>
                <w:szCs w:val="24"/>
                <w:lang w:eastAsia="ru-RU"/>
              </w:rPr>
              <w:t xml:space="preserve"> </w:t>
            </w:r>
            <w:r w:rsidRPr="00241795">
              <w:rPr>
                <w:rFonts w:ascii="Times New Roman" w:eastAsia="Times New Roman" w:hAnsi="Times New Roman" w:cs="Times New Roman"/>
                <w:sz w:val="24"/>
                <w:szCs w:val="24"/>
                <w:lang w:eastAsia="ru-RU"/>
              </w:rPr>
              <w:t>Каждая зона безопасности общественного здания должна быть оснащена селекторной связью или другим устройством визуальной или текстовой связи с диспетчерской или с помещением пожарного поста (поста охраны).</w:t>
            </w:r>
          </w:p>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sidRPr="00241795">
              <w:rPr>
                <w:rFonts w:ascii="Times New Roman" w:eastAsia="Times New Roman" w:hAnsi="Times New Roman" w:cs="Times New Roman"/>
                <w:sz w:val="24"/>
                <w:szCs w:val="24"/>
                <w:lang w:eastAsia="ru-RU"/>
              </w:rPr>
              <w:t>Двери, стены помещений зон безопасности, а также пути движения к зонам безопасности должны быть обозначены эвакуационным знаком Е 21 по ГОСТ Р 12.4.026.</w:t>
            </w:r>
          </w:p>
        </w:tc>
        <w:tc>
          <w:tcPr>
            <w:tcW w:w="1748"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Капитальный</w:t>
            </w:r>
          </w:p>
        </w:tc>
      </w:tr>
      <w:tr w:rsidR="00212CCA" w:rsidRPr="006718B3" w:rsidTr="002002D7">
        <w:trPr>
          <w:tblCellSpacing w:w="0" w:type="dxa"/>
          <w:jc w:val="center"/>
        </w:trPr>
        <w:tc>
          <w:tcPr>
            <w:tcW w:w="57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p>
          <w:p w:rsidR="00ED198C" w:rsidRPr="006718B3"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w:t>
            </w:r>
          </w:p>
        </w:tc>
        <w:tc>
          <w:tcPr>
            <w:tcW w:w="946" w:type="dxa"/>
            <w:tcBorders>
              <w:top w:val="outset" w:sz="6" w:space="0" w:color="auto"/>
              <w:left w:val="outset" w:sz="6" w:space="0" w:color="auto"/>
              <w:bottom w:val="outset" w:sz="6" w:space="0" w:color="auto"/>
              <w:right w:val="outset" w:sz="6" w:space="0" w:color="auto"/>
            </w:tcBorders>
            <w:vAlign w:val="center"/>
          </w:tcPr>
          <w:p w:rsidR="00ED198C" w:rsidRDefault="00112A2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№9</w:t>
            </w:r>
            <w:r w:rsidR="001F194D" w:rsidRPr="001F194D">
              <w:rPr>
                <w:rFonts w:ascii="Times New Roman" w:eastAsia="Times New Roman" w:hAnsi="Times New Roman" w:cs="Times New Roman"/>
                <w:sz w:val="24"/>
                <w:szCs w:val="24"/>
                <w:lang w:eastAsia="ru-RU"/>
              </w:rPr>
              <w:t>3.1.4.1</w:t>
            </w:r>
            <w:r w:rsidR="001F194D">
              <w:rPr>
                <w:rFonts w:ascii="Times New Roman" w:eastAsia="Times New Roman" w:hAnsi="Times New Roman" w:cs="Times New Roman"/>
                <w:sz w:val="24"/>
                <w:szCs w:val="24"/>
                <w:lang w:eastAsia="ru-RU"/>
              </w:rPr>
              <w:t>3.1.4.2</w:t>
            </w:r>
          </w:p>
          <w:p w:rsidR="00112A27" w:rsidRDefault="00112A2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p>
          <w:p w:rsidR="00112A27" w:rsidRDefault="00112A2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3.1.2.1</w:t>
            </w:r>
          </w:p>
          <w:p w:rsidR="00112A27" w:rsidRDefault="00112A2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3.1.3.4</w:t>
            </w:r>
          </w:p>
          <w:p w:rsidR="00112A27" w:rsidRDefault="00112A2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3.1.11.1</w:t>
            </w:r>
          </w:p>
          <w:p w:rsidR="00112A27" w:rsidRPr="006718B3" w:rsidRDefault="00112A2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3.1.11.2</w:t>
            </w: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 схемы эвакуации для инвалидов, обозначенной специальными знаками.</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500820" w:rsidRDefault="00ED198C" w:rsidP="002002D7">
            <w:pPr>
              <w:spacing w:after="0" w:line="240" w:lineRule="auto"/>
              <w:jc w:val="center"/>
              <w:rPr>
                <w:rFonts w:ascii="Times New Roman" w:eastAsia="Times New Roman" w:hAnsi="Times New Roman" w:cs="Times New Roman"/>
                <w:sz w:val="24"/>
                <w:szCs w:val="24"/>
                <w:lang w:eastAsia="ru-RU"/>
              </w:rPr>
            </w:pPr>
            <w:r w:rsidRPr="00E52BAD">
              <w:rPr>
                <w:rFonts w:ascii="Times New Roman" w:eastAsia="Times New Roman" w:hAnsi="Times New Roman" w:cs="Times New Roman"/>
                <w:sz w:val="24"/>
                <w:szCs w:val="24"/>
                <w:lang w:eastAsia="ru-RU"/>
              </w:rPr>
              <w:t>Доступные для МГН элементы здания и территории должны идентифицироваться символами доступности</w:t>
            </w:r>
            <w:r>
              <w:rPr>
                <w:rFonts w:ascii="Times New Roman" w:eastAsia="Times New Roman" w:hAnsi="Times New Roman" w:cs="Times New Roman"/>
                <w:sz w:val="24"/>
                <w:szCs w:val="24"/>
                <w:lang w:eastAsia="ru-RU"/>
              </w:rPr>
              <w:t xml:space="preserve">. </w:t>
            </w:r>
            <w:r w:rsidRPr="00241795">
              <w:rPr>
                <w:rFonts w:ascii="Times New Roman" w:eastAsia="Times New Roman" w:hAnsi="Times New Roman" w:cs="Times New Roman"/>
                <w:sz w:val="24"/>
                <w:szCs w:val="24"/>
                <w:lang w:eastAsia="ru-RU"/>
              </w:rPr>
              <w:t>На планах эвакуации должны быть обозначены места расположения зон безопасности.</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rHeight w:val="848"/>
          <w:tblCellSpacing w:w="0" w:type="dxa"/>
          <w:jc w:val="center"/>
        </w:trPr>
        <w:tc>
          <w:tcPr>
            <w:tcW w:w="57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w:t>
            </w:r>
          </w:p>
          <w:p w:rsidR="00B405E7" w:rsidRPr="006718B3"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2.1.9</w:t>
            </w:r>
          </w:p>
        </w:tc>
        <w:tc>
          <w:tcPr>
            <w:tcW w:w="946" w:type="dxa"/>
            <w:tcBorders>
              <w:top w:val="outset" w:sz="6" w:space="0" w:color="auto"/>
              <w:left w:val="outset" w:sz="6" w:space="0" w:color="auto"/>
              <w:bottom w:val="outset" w:sz="6" w:space="0" w:color="auto"/>
              <w:right w:val="outset" w:sz="6" w:space="0" w:color="auto"/>
            </w:tcBorders>
            <w:vAlign w:val="center"/>
          </w:tcPr>
          <w:p w:rsidR="00ED198C" w:rsidRDefault="00212CCA"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Папка №13</w:t>
            </w:r>
          </w:p>
          <w:p w:rsidR="00212CCA" w:rsidRDefault="00212CCA"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2.1.2.1-2.1.2.4</w:t>
            </w:r>
          </w:p>
          <w:p w:rsidR="00212CCA" w:rsidRDefault="00212CCA"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2.1.3.1-2.1.3.2</w:t>
            </w:r>
          </w:p>
          <w:p w:rsidR="00212CCA" w:rsidRDefault="00212CCA"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2.1.4.1-</w:t>
            </w:r>
          </w:p>
          <w:p w:rsidR="00212CCA" w:rsidRDefault="00212CCA"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2.1.4.3</w:t>
            </w:r>
          </w:p>
          <w:p w:rsidR="00212CCA" w:rsidRDefault="00212CCA"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2.1.9.5-2.1.9.6</w:t>
            </w:r>
          </w:p>
          <w:p w:rsidR="00212CCA" w:rsidRPr="006718B3" w:rsidRDefault="00212CCA"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3.1.10.1-3.1.10</w:t>
            </w: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Эвакуационные знаки плохо различимы. Очень слабое световое оповещение.</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Pr="005A3D0F"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5A3D0F" w:rsidRDefault="00ED198C" w:rsidP="002002D7">
            <w:pPr>
              <w:spacing w:before="100" w:beforeAutospacing="1" w:after="240" w:line="240" w:lineRule="auto"/>
              <w:jc w:val="center"/>
              <w:rPr>
                <w:rFonts w:ascii="Times New Roman" w:eastAsia="Times New Roman" w:hAnsi="Times New Roman" w:cs="Times New Roman"/>
                <w:sz w:val="24"/>
                <w:szCs w:val="24"/>
                <w:lang w:eastAsia="ru-RU"/>
              </w:rPr>
            </w:pPr>
            <w:r w:rsidRPr="00095BFC">
              <w:rPr>
                <w:rFonts w:ascii="Times New Roman" w:eastAsia="Times New Roman" w:hAnsi="Times New Roman"/>
                <w:sz w:val="24"/>
                <w:szCs w:val="24"/>
              </w:rPr>
              <w:t>Двери, стены помещений зон безопасности, а также пути движения к зонам безопасности должны быть обозначены эвакуационным знаком Е 21 по ГОСТ Р 12.4.026.</w:t>
            </w:r>
            <w:r w:rsidRPr="005A3D0F">
              <w:rPr>
                <w:rFonts w:ascii="Times New Roman" w:eastAsia="Times New Roman" w:hAnsi="Times New Roman" w:cs="Times New Roman"/>
                <w:sz w:val="24"/>
                <w:szCs w:val="24"/>
                <w:lang w:eastAsia="ru-RU"/>
              </w:rPr>
              <w:t xml:space="preserve">Кроме визуальной должна быть предусмотрена звуковая сигнализация, а также стробоскопическая </w:t>
            </w:r>
            <w:r w:rsidRPr="005A3D0F">
              <w:rPr>
                <w:rFonts w:ascii="Times New Roman" w:eastAsia="Times New Roman" w:hAnsi="Times New Roman" w:cs="Times New Roman"/>
                <w:sz w:val="24"/>
                <w:szCs w:val="24"/>
                <w:lang w:eastAsia="ru-RU"/>
              </w:rPr>
              <w:lastRenderedPageBreak/>
              <w:t>сигнализация (в виде прерывистых световых сигналов), сигналы которой должны быть видимы в местах скопления людей. Максимальная частота стробоскопических импульсов - 1-3 Гц.</w:t>
            </w:r>
            <w:r w:rsidR="00FF27EB">
              <w:rPr>
                <w:rFonts w:ascii="Times New Roman" w:eastAsia="Times New Roman" w:hAnsi="Times New Roman" w:cs="Times New Roman"/>
                <w:sz w:val="24"/>
                <w:szCs w:val="24"/>
                <w:lang w:eastAsia="ru-RU"/>
              </w:rPr>
              <w:t xml:space="preserve"> </w:t>
            </w:r>
            <w:r w:rsidRPr="005A3D0F">
              <w:rPr>
                <w:rFonts w:ascii="Times New Roman" w:eastAsia="Times New Roman" w:hAnsi="Times New Roman" w:cs="Times New Roman"/>
                <w:sz w:val="24"/>
                <w:szCs w:val="24"/>
                <w:lang w:eastAsia="ru-RU"/>
              </w:rPr>
              <w:t>Для аварийной звуковой сигнализации следует применять приборы, обеспечивающие уровень звука не менее 80-100 дБ в течение 30 с.Звуковые сигнализаторы (электрические, механические или электронные) должны удовлетворять требованиям ГОСТ 21786. Аппаратура привода их в действие должна находиться не менее чем за 0,8 м до предупреждаемого участка пути.</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Текущий</w:t>
            </w:r>
          </w:p>
        </w:tc>
      </w:tr>
      <w:tr w:rsidR="00212CCA" w:rsidRPr="006718B3" w:rsidTr="002002D7">
        <w:trPr>
          <w:trHeight w:val="848"/>
          <w:tblCellSpacing w:w="0" w:type="dxa"/>
          <w:jc w:val="center"/>
        </w:trPr>
        <w:tc>
          <w:tcPr>
            <w:tcW w:w="57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val="restart"/>
            <w:tcBorders>
              <w:left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w:t>
            </w:r>
          </w:p>
        </w:tc>
        <w:tc>
          <w:tcPr>
            <w:tcW w:w="816" w:type="dxa"/>
            <w:tcBorders>
              <w:top w:val="outset" w:sz="6" w:space="0" w:color="auto"/>
              <w:left w:val="outset" w:sz="6" w:space="0" w:color="auto"/>
              <w:bottom w:val="outset" w:sz="6" w:space="0" w:color="auto"/>
              <w:right w:val="outset" w:sz="6" w:space="0" w:color="auto"/>
            </w:tcBorders>
            <w:vAlign w:val="center"/>
          </w:tcPr>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tc>
        <w:tc>
          <w:tcPr>
            <w:tcW w:w="946" w:type="dxa"/>
            <w:tcBorders>
              <w:top w:val="outset" w:sz="6" w:space="0" w:color="auto"/>
              <w:left w:val="outset" w:sz="6" w:space="0" w:color="auto"/>
              <w:bottom w:val="outset" w:sz="6" w:space="0" w:color="auto"/>
              <w:right w:val="outset" w:sz="6" w:space="0" w:color="auto"/>
            </w:tcBorders>
            <w:vAlign w:val="center"/>
          </w:tcPr>
          <w:p w:rsidR="00ED198C" w:rsidRDefault="00112A2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w:t>
            </w:r>
            <w:r w:rsidR="00212CCA">
              <w:rPr>
                <w:rFonts w:ascii="Times New Roman" w:eastAsia="Times New Roman" w:hAnsi="Times New Roman" w:cs="Times New Roman"/>
                <w:sz w:val="24"/>
                <w:szCs w:val="24"/>
                <w:lang w:eastAsia="ru-RU"/>
              </w:rPr>
              <w:t>13</w:t>
            </w:r>
          </w:p>
          <w:p w:rsidR="00112A27" w:rsidRDefault="00112A2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w:t>
            </w:r>
            <w:r w:rsidR="00212CC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00212CCA">
              <w:rPr>
                <w:rFonts w:ascii="Times New Roman" w:eastAsia="Times New Roman" w:hAnsi="Times New Roman" w:cs="Times New Roman"/>
                <w:sz w:val="24"/>
                <w:szCs w:val="24"/>
                <w:lang w:eastAsia="ru-RU"/>
              </w:rPr>
              <w:t>-2.1.9.4</w:t>
            </w:r>
          </w:p>
          <w:p w:rsidR="00112A27" w:rsidRDefault="00112A27" w:rsidP="00112A27">
            <w:pPr>
              <w:spacing w:after="0" w:line="240" w:lineRule="auto"/>
              <w:jc w:val="center"/>
              <w:rPr>
                <w:rFonts w:ascii="Times New Roman" w:eastAsia="Times New Roman" w:hAnsi="Times New Roman" w:cs="Times New Roman"/>
                <w:sz w:val="24"/>
                <w:szCs w:val="24"/>
                <w:lang w:eastAsia="ru-RU"/>
              </w:rPr>
            </w:pP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sidRPr="009D311F">
              <w:rPr>
                <w:rFonts w:ascii="Times New Roman" w:eastAsia="Times New Roman" w:hAnsi="Times New Roman" w:cs="Times New Roman"/>
                <w:sz w:val="24"/>
                <w:szCs w:val="24"/>
                <w:lang w:eastAsia="ru-RU"/>
              </w:rPr>
              <w:t>1 этаж</w:t>
            </w:r>
            <w:r>
              <w:rPr>
                <w:rFonts w:ascii="Times New Roman" w:eastAsia="Times New Roman" w:hAnsi="Times New Roman" w:cs="Times New Roman"/>
                <w:sz w:val="24"/>
                <w:szCs w:val="24"/>
                <w:lang w:eastAsia="ru-RU"/>
              </w:rPr>
              <w:t>е</w:t>
            </w:r>
            <w:r w:rsidRPr="009D311F">
              <w:rPr>
                <w:rFonts w:ascii="Times New Roman" w:eastAsia="Times New Roman" w:hAnsi="Times New Roman" w:cs="Times New Roman"/>
                <w:sz w:val="24"/>
                <w:szCs w:val="24"/>
                <w:lang w:eastAsia="ru-RU"/>
              </w:rPr>
              <w:t xml:space="preserve"> эвакуационный</w:t>
            </w:r>
            <w:r>
              <w:rPr>
                <w:rFonts w:ascii="Times New Roman" w:eastAsia="Times New Roman" w:hAnsi="Times New Roman" w:cs="Times New Roman"/>
                <w:sz w:val="24"/>
                <w:szCs w:val="24"/>
                <w:lang w:eastAsia="ru-RU"/>
              </w:rPr>
              <w:t xml:space="preserve"> выход через салон имеет </w:t>
            </w:r>
            <w:r w:rsidRPr="009D311F">
              <w:rPr>
                <w:rFonts w:ascii="Times New Roman" w:eastAsia="Times New Roman" w:hAnsi="Times New Roman" w:cs="Times New Roman"/>
                <w:sz w:val="24"/>
                <w:szCs w:val="24"/>
                <w:lang w:eastAsia="ru-RU"/>
              </w:rPr>
              <w:t>порог 10 см.</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5A3D0F" w:rsidRDefault="00ED198C" w:rsidP="002002D7">
            <w:pPr>
              <w:spacing w:after="0" w:line="240" w:lineRule="auto"/>
              <w:jc w:val="center"/>
              <w:rPr>
                <w:rFonts w:ascii="Times New Roman" w:eastAsia="Times New Roman" w:hAnsi="Times New Roman" w:cs="Times New Roman"/>
                <w:sz w:val="24"/>
                <w:szCs w:val="24"/>
                <w:lang w:eastAsia="ru-RU"/>
              </w:rPr>
            </w:pPr>
            <w:r w:rsidRPr="004A1BCE">
              <w:rPr>
                <w:rFonts w:ascii="Times New Roman" w:eastAsia="Times New Roman" w:hAnsi="Times New Roman" w:cs="Times New Roman"/>
                <w:sz w:val="24"/>
                <w:szCs w:val="24"/>
                <w:lang w:eastAsia="ru-RU"/>
              </w:rPr>
              <w:t>Дверные проемы, как правило, не должны иметь порогов и перепадов высот пола. При необходимости устройства порогов их высота или перепад высот не должен превышать 0,014 м.</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w:t>
            </w:r>
          </w:p>
        </w:tc>
      </w:tr>
      <w:tr w:rsidR="00212CCA" w:rsidRPr="006718B3" w:rsidTr="002002D7">
        <w:trPr>
          <w:trHeight w:val="848"/>
          <w:tblCellSpacing w:w="0" w:type="dxa"/>
          <w:jc w:val="center"/>
        </w:trPr>
        <w:tc>
          <w:tcPr>
            <w:tcW w:w="57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w:t>
            </w:r>
          </w:p>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w:t>
            </w:r>
          </w:p>
        </w:tc>
        <w:tc>
          <w:tcPr>
            <w:tcW w:w="946" w:type="dxa"/>
            <w:tcBorders>
              <w:top w:val="outset" w:sz="6" w:space="0" w:color="auto"/>
              <w:left w:val="outset" w:sz="6" w:space="0" w:color="auto"/>
              <w:bottom w:val="outset" w:sz="6" w:space="0" w:color="auto"/>
              <w:right w:val="outset" w:sz="6" w:space="0" w:color="auto"/>
            </w:tcBorders>
            <w:vAlign w:val="center"/>
          </w:tcPr>
          <w:p w:rsidR="00ED198C" w:rsidRDefault="008F2428"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№1</w:t>
            </w:r>
            <w:r w:rsidR="00212CCA">
              <w:rPr>
                <w:rFonts w:ascii="Times New Roman" w:eastAsia="Times New Roman" w:hAnsi="Times New Roman" w:cs="Times New Roman"/>
                <w:sz w:val="24"/>
                <w:szCs w:val="24"/>
                <w:lang w:eastAsia="ru-RU"/>
              </w:rPr>
              <w:t>3</w:t>
            </w:r>
          </w:p>
          <w:p w:rsidR="008F2428" w:rsidRDefault="008F2428"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r w:rsidR="00212CCA">
              <w:rPr>
                <w:rFonts w:ascii="Times New Roman" w:eastAsia="Times New Roman" w:hAnsi="Times New Roman" w:cs="Times New Roman"/>
                <w:sz w:val="24"/>
                <w:szCs w:val="24"/>
                <w:lang w:eastAsia="ru-RU"/>
              </w:rPr>
              <w:t>1</w:t>
            </w:r>
          </w:p>
          <w:p w:rsidR="008F2428" w:rsidRDefault="008F2428" w:rsidP="002002D7">
            <w:pPr>
              <w:spacing w:after="0" w:line="240" w:lineRule="auto"/>
              <w:jc w:val="center"/>
              <w:rPr>
                <w:rFonts w:ascii="Times New Roman" w:eastAsia="Times New Roman" w:hAnsi="Times New Roman" w:cs="Times New Roman"/>
                <w:sz w:val="24"/>
                <w:szCs w:val="24"/>
                <w:lang w:eastAsia="ru-RU"/>
              </w:rPr>
            </w:pP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Кромки ступеней лестницы эвакуационного пути  и поручни не маркированы контрастными полосами.</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sidRPr="00500820">
              <w:rPr>
                <w:rFonts w:ascii="Times New Roman" w:eastAsia="Times New Roman" w:hAnsi="Times New Roman" w:cs="Times New Roman"/>
                <w:sz w:val="24"/>
                <w:szCs w:val="24"/>
                <w:lang w:eastAsia="ru-RU"/>
              </w:rPr>
              <w:t>Верхнюю и нижнюю ступени в каждом марше эвакуационных лестниц следует окрашивать в контрастный цвет или применять тактильные предупредительные указатели, контрастные по цвету по отношению к прилегающим поверхностям пола, шириной 0,3 м.Кромки ступеней или поручни лестниц на путях эвакуации должны быть окрашены краской, светящейся в темноте, или на них наклеены световые ленты.</w:t>
            </w:r>
          </w:p>
          <w:p w:rsidR="00ED198C" w:rsidRPr="00500820" w:rsidRDefault="00ED198C" w:rsidP="002002D7">
            <w:pPr>
              <w:spacing w:after="0" w:line="240" w:lineRule="auto"/>
              <w:jc w:val="center"/>
              <w:rPr>
                <w:rFonts w:ascii="Times New Roman" w:eastAsia="Times New Roman" w:hAnsi="Times New Roman" w:cs="Times New Roman"/>
                <w:sz w:val="24"/>
                <w:szCs w:val="24"/>
                <w:lang w:eastAsia="ru-RU"/>
              </w:rPr>
            </w:pPr>
            <w:r w:rsidRPr="00500820">
              <w:rPr>
                <w:rFonts w:ascii="Times New Roman" w:eastAsia="Times New Roman" w:hAnsi="Times New Roman" w:cs="Times New Roman"/>
                <w:sz w:val="24"/>
                <w:szCs w:val="24"/>
                <w:lang w:eastAsia="ru-RU"/>
              </w:rPr>
              <w:lastRenderedPageBreak/>
              <w:t xml:space="preserve">Возможно применение для ориентации и помощи слепым и слабовидящим защитного углового профиля на каждой ступени по ширине марша. Материал должен быть шириной 0,05-0,065 м на проступи и 0,03-0,055 м на подступенке. Он должен визуально контрастировать с </w:t>
            </w:r>
            <w:r>
              <w:rPr>
                <w:rFonts w:ascii="Times New Roman" w:eastAsia="Times New Roman" w:hAnsi="Times New Roman" w:cs="Times New Roman"/>
                <w:sz w:val="24"/>
                <w:szCs w:val="24"/>
                <w:lang w:eastAsia="ru-RU"/>
              </w:rPr>
              <w:t>остальной поверхностью ступени.</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Текущий</w:t>
            </w:r>
          </w:p>
        </w:tc>
      </w:tr>
      <w:tr w:rsidR="00212CCA" w:rsidRPr="006718B3" w:rsidTr="002002D7">
        <w:trPr>
          <w:trHeight w:val="848"/>
          <w:tblCellSpacing w:w="0" w:type="dxa"/>
          <w:jc w:val="center"/>
        </w:trPr>
        <w:tc>
          <w:tcPr>
            <w:tcW w:w="579" w:type="dxa"/>
            <w:vMerge/>
            <w:tcBorders>
              <w:left w:val="outset" w:sz="6" w:space="0" w:color="auto"/>
              <w:bottom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vMerge/>
            <w:tcBorders>
              <w:left w:val="outset" w:sz="6" w:space="0" w:color="auto"/>
              <w:bottom w:val="outset" w:sz="6" w:space="0" w:color="auto"/>
              <w:right w:val="outset" w:sz="6" w:space="0" w:color="auto"/>
            </w:tcBorders>
            <w:vAlign w:val="center"/>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39" w:type="dxa"/>
            <w:vMerge/>
            <w:tcBorders>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p>
        </w:tc>
        <w:tc>
          <w:tcPr>
            <w:tcW w:w="816" w:type="dxa"/>
            <w:tcBorders>
              <w:top w:val="outset" w:sz="6" w:space="0" w:color="auto"/>
              <w:left w:val="outset" w:sz="6" w:space="0" w:color="auto"/>
              <w:bottom w:val="outset" w:sz="6" w:space="0" w:color="auto"/>
              <w:right w:val="outset" w:sz="6" w:space="0" w:color="auto"/>
            </w:tcBorders>
            <w:vAlign w:val="center"/>
          </w:tcPr>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w:t>
            </w:r>
          </w:p>
          <w:p w:rsidR="00B405E7"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w:t>
            </w:r>
          </w:p>
          <w:p w:rsidR="00ED198C" w:rsidRDefault="00B405E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w:t>
            </w:r>
          </w:p>
        </w:tc>
        <w:tc>
          <w:tcPr>
            <w:tcW w:w="946" w:type="dxa"/>
            <w:tcBorders>
              <w:top w:val="outset" w:sz="6" w:space="0" w:color="auto"/>
              <w:left w:val="outset" w:sz="6" w:space="0" w:color="auto"/>
              <w:bottom w:val="outset" w:sz="6" w:space="0" w:color="auto"/>
              <w:right w:val="outset" w:sz="6" w:space="0" w:color="auto"/>
            </w:tcBorders>
            <w:vAlign w:val="center"/>
          </w:tcPr>
          <w:p w:rsidR="00ED198C" w:rsidRDefault="00112A27"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Папка №</w:t>
            </w:r>
            <w:r w:rsidR="00212CCA">
              <w:rPr>
                <w:rFonts w:ascii="Times New Roman" w:eastAsia="Times New Roman" w:hAnsi="Times New Roman" w:cs="Times New Roman"/>
                <w:sz w:val="24"/>
                <w:szCs w:val="24"/>
                <w:lang w:eastAsia="ru-RU"/>
              </w:rPr>
              <w:t>13</w:t>
            </w:r>
          </w:p>
          <w:p w:rsidR="00112A27" w:rsidRDefault="00212CCA" w:rsidP="00212C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12A2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r w:rsidR="00112A2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p>
        </w:tc>
        <w:tc>
          <w:tcPr>
            <w:tcW w:w="304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Плохое освещение эвакуационных путей.</w:t>
            </w:r>
          </w:p>
        </w:tc>
        <w:tc>
          <w:tcPr>
            <w:tcW w:w="1202" w:type="dxa"/>
            <w:tcBorders>
              <w:top w:val="outset" w:sz="6" w:space="0" w:color="auto"/>
              <w:left w:val="outset" w:sz="6" w:space="0" w:color="auto"/>
              <w:bottom w:val="outset" w:sz="6" w:space="0" w:color="auto"/>
              <w:right w:val="outset" w:sz="6" w:space="0" w:color="auto"/>
            </w:tcBorders>
            <w:vAlign w:val="center"/>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p>
        </w:tc>
        <w:tc>
          <w:tcPr>
            <w:tcW w:w="4795" w:type="dxa"/>
            <w:tcBorders>
              <w:top w:val="outset" w:sz="6" w:space="0" w:color="auto"/>
              <w:left w:val="outset" w:sz="6" w:space="0" w:color="auto"/>
              <w:bottom w:val="outset" w:sz="6" w:space="0" w:color="auto"/>
              <w:right w:val="outset" w:sz="6" w:space="0" w:color="auto"/>
            </w:tcBorders>
            <w:vAlign w:val="center"/>
          </w:tcPr>
          <w:p w:rsidR="00ED198C" w:rsidRPr="00241795" w:rsidRDefault="00ED198C" w:rsidP="002002D7">
            <w:pPr>
              <w:spacing w:after="0" w:line="240" w:lineRule="auto"/>
              <w:jc w:val="center"/>
              <w:rPr>
                <w:rFonts w:ascii="Times New Roman" w:eastAsia="Times New Roman" w:hAnsi="Times New Roman" w:cs="Times New Roman"/>
                <w:sz w:val="24"/>
                <w:szCs w:val="24"/>
                <w:lang w:eastAsia="ru-RU"/>
              </w:rPr>
            </w:pPr>
            <w:r w:rsidRPr="004338A6">
              <w:rPr>
                <w:rFonts w:ascii="Times New Roman" w:eastAsia="Times New Roman" w:hAnsi="Times New Roman" w:cs="Times New Roman"/>
                <w:sz w:val="24"/>
                <w:szCs w:val="24"/>
                <w:lang w:eastAsia="ru-RU"/>
              </w:rPr>
              <w:t>Освещенность на путях эвакуации (в том числе в начале и конце пути) и в местах оказания (предоставления) услуг для МГН в зданиях общественного назначения следует повышать на одну ступень по сравнению с требованиями СП 52.13330.</w:t>
            </w:r>
            <w:r w:rsidRPr="0000711D">
              <w:rPr>
                <w:rFonts w:ascii="Times New Roman" w:eastAsia="Times New Roman" w:hAnsi="Times New Roman" w:cs="Times New Roman"/>
                <w:sz w:val="24"/>
                <w:szCs w:val="24"/>
                <w:lang w:eastAsia="ru-RU"/>
              </w:rPr>
              <w:t>Перепад освещенности между соседними помещениями и зонами не должен быть более 1:4.</w:t>
            </w:r>
          </w:p>
        </w:tc>
        <w:tc>
          <w:tcPr>
            <w:tcW w:w="1748" w:type="dxa"/>
            <w:tcBorders>
              <w:top w:val="outset" w:sz="6" w:space="0" w:color="auto"/>
              <w:left w:val="outset" w:sz="6" w:space="0" w:color="auto"/>
              <w:bottom w:val="outset" w:sz="6" w:space="0" w:color="auto"/>
              <w:right w:val="outset" w:sz="6" w:space="0" w:color="auto"/>
            </w:tcBorders>
            <w:vAlign w:val="center"/>
          </w:tcPr>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Текущее</w:t>
            </w:r>
          </w:p>
        </w:tc>
      </w:tr>
      <w:tr w:rsidR="00BB5486" w:rsidRPr="006718B3" w:rsidTr="002002D7">
        <w:trPr>
          <w:tblCellSpacing w:w="0" w:type="dxa"/>
          <w:jc w:val="center"/>
        </w:trPr>
        <w:tc>
          <w:tcPr>
            <w:tcW w:w="579" w:type="dxa"/>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849" w:type="dxa"/>
            <w:tcBorders>
              <w:top w:val="outset" w:sz="6" w:space="0" w:color="auto"/>
              <w:left w:val="outset" w:sz="6" w:space="0" w:color="auto"/>
              <w:bottom w:val="outset" w:sz="6" w:space="0" w:color="auto"/>
              <w:right w:val="outset" w:sz="6" w:space="0" w:color="auto"/>
            </w:tcBorders>
            <w:vAlign w:val="center"/>
            <w:hideMark/>
          </w:tcPr>
          <w:p w:rsidR="00ED198C" w:rsidRPr="006718B3" w:rsidRDefault="00ED198C" w:rsidP="002002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ОБЩИЕ требования к зоне</w:t>
            </w:r>
            <w:r>
              <w:rPr>
                <w:rFonts w:ascii="Times New Roman" w:eastAsia="Times New Roman" w:hAnsi="Times New Roman" w:cs="Times New Roman"/>
                <w:sz w:val="24"/>
                <w:szCs w:val="24"/>
                <w:lang w:eastAsia="ru-RU"/>
              </w:rPr>
              <w:t>.</w:t>
            </w:r>
          </w:p>
        </w:tc>
        <w:tc>
          <w:tcPr>
            <w:tcW w:w="13188" w:type="dxa"/>
            <w:gridSpan w:val="7"/>
            <w:tcBorders>
              <w:top w:val="outset" w:sz="6" w:space="0" w:color="auto"/>
              <w:left w:val="outset" w:sz="6" w:space="0" w:color="auto"/>
              <w:bottom w:val="outset" w:sz="6" w:space="0" w:color="auto"/>
              <w:right w:val="outset" w:sz="6" w:space="0" w:color="auto"/>
            </w:tcBorders>
            <w:vAlign w:val="center"/>
            <w:hideMark/>
          </w:tcPr>
          <w:p w:rsidR="00ED198C"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rPr>
              <w:t>П</w:t>
            </w:r>
            <w:r w:rsidRPr="00095BFC">
              <w:rPr>
                <w:rFonts w:ascii="Times New Roman" w:eastAsia="Times New Roman" w:hAnsi="Times New Roman"/>
                <w:sz w:val="24"/>
                <w:szCs w:val="24"/>
              </w:rPr>
              <w:t xml:space="preserve">ути движения к помещениям, зонам и местам обслуживания внутри здания следует </w:t>
            </w:r>
            <w:r>
              <w:rPr>
                <w:rFonts w:ascii="Times New Roman" w:eastAsia="Times New Roman" w:hAnsi="Times New Roman"/>
                <w:sz w:val="24"/>
                <w:szCs w:val="24"/>
              </w:rPr>
              <w:t>выполнять</w:t>
            </w:r>
            <w:r w:rsidRPr="00095BFC">
              <w:rPr>
                <w:rFonts w:ascii="Times New Roman" w:eastAsia="Times New Roman" w:hAnsi="Times New Roman"/>
                <w:sz w:val="24"/>
                <w:szCs w:val="24"/>
              </w:rPr>
              <w:t xml:space="preserve"> в соответствии с нормативными требованиями к путям эвакуации людей из здания. </w:t>
            </w:r>
            <w:r>
              <w:rPr>
                <w:rFonts w:ascii="Times New Roman" w:eastAsia="Times New Roman" w:hAnsi="Times New Roman" w:cs="Times New Roman"/>
                <w:sz w:val="24"/>
                <w:szCs w:val="24"/>
                <w:lang w:eastAsia="ru-RU"/>
              </w:rPr>
              <w:t xml:space="preserve">Предусмотреть дополнительный доступный эвакуационный выход. </w:t>
            </w:r>
            <w:r w:rsidRPr="00CB1F68">
              <w:rPr>
                <w:rFonts w:ascii="Times New Roman" w:eastAsia="Times New Roman" w:hAnsi="Times New Roman" w:cs="Times New Roman"/>
                <w:sz w:val="24"/>
                <w:szCs w:val="24"/>
                <w:lang w:eastAsia="ru-RU"/>
              </w:rPr>
              <w:t>Расстояние от любого места пребывания инвалида в зальном помещении до эвакуационного выхода в коридор, фойе, наружу не должно превышать 40 м.</w:t>
            </w:r>
          </w:p>
          <w:p w:rsidR="00ED198C" w:rsidRDefault="00ED198C" w:rsidP="002002D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Определяется наиболее рациональный (короткий и удобный) путь к зоне целевого назначения.</w:t>
            </w:r>
          </w:p>
          <w:p w:rsidR="00ED198C" w:rsidRDefault="00ED198C" w:rsidP="002002D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Оборудование здания </w:t>
            </w:r>
            <w:r w:rsidRPr="009B155D">
              <w:rPr>
                <w:rFonts w:ascii="Times New Roman" w:eastAsia="Times New Roman" w:hAnsi="Times New Roman" w:cs="Times New Roman"/>
                <w:sz w:val="24"/>
                <w:szCs w:val="24"/>
                <w:lang w:eastAsia="ru-RU"/>
              </w:rPr>
              <w:t>пассажирскими лифт</w:t>
            </w:r>
            <w:r>
              <w:rPr>
                <w:rFonts w:ascii="Times New Roman" w:eastAsia="Times New Roman" w:hAnsi="Times New Roman" w:cs="Times New Roman"/>
                <w:sz w:val="24"/>
                <w:szCs w:val="24"/>
                <w:lang w:eastAsia="ru-RU"/>
              </w:rPr>
              <w:t>ами или подъемными платформами вертикального перемещения</w:t>
            </w:r>
            <w:r w:rsidRPr="009B155D">
              <w:rPr>
                <w:rFonts w:ascii="Times New Roman" w:eastAsia="Times New Roman" w:hAnsi="Times New Roman" w:cs="Times New Roman"/>
                <w:sz w:val="24"/>
                <w:szCs w:val="24"/>
                <w:lang w:eastAsia="ru-RU"/>
              </w:rPr>
              <w:t xml:space="preserve"> для обеспечения доступа инвалидов на креслах-колясках</w:t>
            </w:r>
            <w:r>
              <w:rPr>
                <w:rFonts w:ascii="Times New Roman" w:eastAsia="Times New Roman" w:hAnsi="Times New Roman" w:cs="Times New Roman"/>
                <w:sz w:val="24"/>
                <w:szCs w:val="24"/>
                <w:lang w:eastAsia="ru-RU"/>
              </w:rPr>
              <w:t xml:space="preserve"> и людей с нарушением опорно-двигательного аппарата,</w:t>
            </w:r>
            <w:r w:rsidRPr="009B155D">
              <w:rPr>
                <w:rFonts w:ascii="Times New Roman" w:eastAsia="Times New Roman" w:hAnsi="Times New Roman" w:cs="Times New Roman"/>
                <w:sz w:val="24"/>
                <w:szCs w:val="24"/>
                <w:lang w:eastAsia="ru-RU"/>
              </w:rPr>
              <w:t xml:space="preserve"> на этажи выше или ниже этажа основного входа в здание (первого этажа).</w:t>
            </w:r>
          </w:p>
          <w:p w:rsidR="00ED198C" w:rsidRDefault="00ED198C" w:rsidP="002002D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Гигиенические сертификаты на материалы (оснащение, оборудование, изделия, приборы), используемые инвалидами или контактирующие с ними</w:t>
            </w:r>
          </w:p>
          <w:p w:rsidR="00ED198C" w:rsidRDefault="00ED198C" w:rsidP="002002D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Выключатели и розетки - на высоте 0,8 м от уровня пола</w:t>
            </w:r>
          </w:p>
          <w:p w:rsidR="00ED198C" w:rsidRDefault="00ED198C" w:rsidP="002002D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Зоны отдыха: - на каждом доступном МГН этаже (в том числе и для инвалидов на креслах-колясках) на 2 - 3 места</w:t>
            </w:r>
          </w:p>
          <w:p w:rsidR="00ED198C" w:rsidRPr="006718B3" w:rsidRDefault="00ED198C" w:rsidP="002002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Предупредительная информация о препятствии (перед дверными проемами и входами на лестницы и пандусы, перед поворотом коммуникационных путей): - на расстоянии 0,6 м до объекта информации; - визуальная (в виде контрастно окрашенной поверхности либо световых маячков); - тактильная (рифленая поверхность)</w:t>
            </w:r>
          </w:p>
        </w:tc>
      </w:tr>
    </w:tbl>
    <w:p w:rsidR="00706673" w:rsidRDefault="00706673" w:rsidP="00C5037B">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C5037B" w:rsidRPr="006718B3" w:rsidRDefault="00C5037B" w:rsidP="00C5037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b/>
          <w:bCs/>
          <w:sz w:val="24"/>
          <w:szCs w:val="24"/>
          <w:lang w:eastAsia="ru-RU"/>
        </w:rPr>
        <w:lastRenderedPageBreak/>
        <w:t>II Заключение по зоне:</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052"/>
        <w:gridCol w:w="2996"/>
        <w:gridCol w:w="1080"/>
        <w:gridCol w:w="1027"/>
        <w:gridCol w:w="3445"/>
      </w:tblGrid>
      <w:tr w:rsidR="00C5037B" w:rsidRPr="006718B3" w:rsidTr="00724CFF">
        <w:trPr>
          <w:tblCellSpacing w:w="0" w:type="dxa"/>
          <w:jc w:val="center"/>
        </w:trPr>
        <w:tc>
          <w:tcPr>
            <w:tcW w:w="6342" w:type="dxa"/>
            <w:vMerge w:val="restart"/>
            <w:tcBorders>
              <w:top w:val="outset" w:sz="6" w:space="0" w:color="auto"/>
              <w:left w:val="outset" w:sz="6" w:space="0" w:color="auto"/>
              <w:bottom w:val="outset" w:sz="6" w:space="0" w:color="auto"/>
              <w:right w:val="outset" w:sz="6" w:space="0" w:color="auto"/>
            </w:tcBorders>
            <w:hideMark/>
          </w:tcPr>
          <w:p w:rsidR="00A42756" w:rsidRPr="006718B3" w:rsidRDefault="00C5037B" w:rsidP="00A427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Наименование</w:t>
            </w:r>
            <w:r w:rsidRPr="006718B3">
              <w:rPr>
                <w:rFonts w:ascii="Times New Roman" w:eastAsia="Times New Roman" w:hAnsi="Times New Roman" w:cs="Times New Roman"/>
                <w:sz w:val="24"/>
                <w:szCs w:val="24"/>
                <w:lang w:eastAsia="ru-RU"/>
              </w:rPr>
              <w:br/>
              <w:t>структурно-функциональной зоны</w:t>
            </w:r>
          </w:p>
        </w:tc>
        <w:tc>
          <w:tcPr>
            <w:tcW w:w="3102" w:type="dxa"/>
            <w:vMerge w:val="restart"/>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A427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b/>
                <w:bCs/>
                <w:sz w:val="24"/>
                <w:szCs w:val="24"/>
                <w:lang w:eastAsia="ru-RU"/>
              </w:rPr>
              <w:t>Состояние доступности *</w:t>
            </w:r>
            <w:r w:rsidRPr="006718B3">
              <w:rPr>
                <w:rFonts w:ascii="Times New Roman" w:eastAsia="Times New Roman" w:hAnsi="Times New Roman" w:cs="Times New Roman"/>
                <w:sz w:val="24"/>
                <w:szCs w:val="24"/>
                <w:lang w:eastAsia="ru-RU"/>
              </w:rPr>
              <w:br/>
              <w:t>(к пункту 3.4 Акта обследования ОСИ)</w:t>
            </w:r>
          </w:p>
        </w:tc>
        <w:tc>
          <w:tcPr>
            <w:tcW w:w="2156" w:type="dxa"/>
            <w:gridSpan w:val="2"/>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A427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Приложение</w:t>
            </w:r>
          </w:p>
        </w:tc>
        <w:tc>
          <w:tcPr>
            <w:tcW w:w="3570" w:type="dxa"/>
            <w:vMerge w:val="restart"/>
            <w:tcBorders>
              <w:top w:val="outset" w:sz="6" w:space="0" w:color="auto"/>
              <w:left w:val="outset" w:sz="6" w:space="0" w:color="auto"/>
              <w:bottom w:val="outset" w:sz="6" w:space="0" w:color="auto"/>
              <w:right w:val="outset" w:sz="6" w:space="0" w:color="auto"/>
            </w:tcBorders>
            <w:hideMark/>
          </w:tcPr>
          <w:p w:rsidR="00A42756" w:rsidRPr="006718B3" w:rsidRDefault="00C5037B" w:rsidP="00A427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b/>
                <w:bCs/>
                <w:sz w:val="24"/>
                <w:szCs w:val="24"/>
                <w:lang w:eastAsia="ru-RU"/>
              </w:rPr>
              <w:t xml:space="preserve">Рекомендации </w:t>
            </w:r>
            <w:r w:rsidRPr="006718B3">
              <w:rPr>
                <w:rFonts w:ascii="Times New Roman" w:eastAsia="Times New Roman" w:hAnsi="Times New Roman" w:cs="Times New Roman"/>
                <w:sz w:val="24"/>
                <w:szCs w:val="24"/>
                <w:lang w:eastAsia="ru-RU"/>
              </w:rPr>
              <w:br/>
            </w:r>
            <w:r w:rsidRPr="006718B3">
              <w:rPr>
                <w:rFonts w:ascii="Times New Roman" w:eastAsia="Times New Roman" w:hAnsi="Times New Roman" w:cs="Times New Roman"/>
                <w:b/>
                <w:bCs/>
                <w:sz w:val="24"/>
                <w:szCs w:val="24"/>
                <w:lang w:eastAsia="ru-RU"/>
              </w:rPr>
              <w:t xml:space="preserve">по адаптации </w:t>
            </w:r>
            <w:r w:rsidRPr="006718B3">
              <w:rPr>
                <w:rFonts w:ascii="Times New Roman" w:eastAsia="Times New Roman" w:hAnsi="Times New Roman" w:cs="Times New Roman"/>
                <w:sz w:val="24"/>
                <w:szCs w:val="24"/>
                <w:lang w:eastAsia="ru-RU"/>
              </w:rPr>
              <w:br/>
              <w:t>(вид работы)**</w:t>
            </w:r>
            <w:r w:rsidRPr="006718B3">
              <w:rPr>
                <w:rFonts w:ascii="Times New Roman" w:eastAsia="Times New Roman" w:hAnsi="Times New Roman" w:cs="Times New Roman"/>
                <w:sz w:val="24"/>
                <w:szCs w:val="24"/>
                <w:lang w:eastAsia="ru-RU"/>
              </w:rPr>
              <w:br/>
              <w:t>к пункту 4.1 Акта обследования ОСИ</w:t>
            </w:r>
          </w:p>
        </w:tc>
      </w:tr>
      <w:tr w:rsidR="00C5037B" w:rsidRPr="006718B3" w:rsidTr="005A3D0F">
        <w:trPr>
          <w:trHeight w:val="1109"/>
          <w:tblCellSpacing w:w="0" w:type="dxa"/>
          <w:jc w:val="center"/>
        </w:trPr>
        <w:tc>
          <w:tcPr>
            <w:tcW w:w="6342" w:type="dxa"/>
            <w:vMerge/>
            <w:tcBorders>
              <w:top w:val="outset" w:sz="6" w:space="0" w:color="auto"/>
              <w:left w:val="outset" w:sz="6" w:space="0" w:color="auto"/>
              <w:bottom w:val="outset" w:sz="6" w:space="0" w:color="auto"/>
              <w:right w:val="outset" w:sz="6" w:space="0" w:color="auto"/>
            </w:tcBorders>
            <w:vAlign w:val="center"/>
            <w:hideMark/>
          </w:tcPr>
          <w:p w:rsidR="00C5037B" w:rsidRPr="006718B3" w:rsidRDefault="00C5037B" w:rsidP="00A42756">
            <w:pPr>
              <w:spacing w:after="0" w:line="240" w:lineRule="auto"/>
              <w:rPr>
                <w:rFonts w:ascii="Times New Roman" w:eastAsia="Times New Roman" w:hAnsi="Times New Roman" w:cs="Times New Roman"/>
                <w:sz w:val="24"/>
                <w:szCs w:val="24"/>
                <w:lang w:eastAsia="ru-RU"/>
              </w:rPr>
            </w:pPr>
          </w:p>
        </w:tc>
        <w:tc>
          <w:tcPr>
            <w:tcW w:w="3102" w:type="dxa"/>
            <w:vMerge/>
            <w:tcBorders>
              <w:top w:val="outset" w:sz="6" w:space="0" w:color="auto"/>
              <w:left w:val="outset" w:sz="6" w:space="0" w:color="auto"/>
              <w:bottom w:val="outset" w:sz="6" w:space="0" w:color="auto"/>
              <w:right w:val="outset" w:sz="6" w:space="0" w:color="auto"/>
            </w:tcBorders>
            <w:vAlign w:val="center"/>
            <w:hideMark/>
          </w:tcPr>
          <w:p w:rsidR="00C5037B" w:rsidRPr="006718B3" w:rsidRDefault="00C5037B" w:rsidP="00A42756">
            <w:pPr>
              <w:spacing w:after="0" w:line="240" w:lineRule="auto"/>
              <w:rPr>
                <w:rFonts w:ascii="Times New Roman" w:eastAsia="Times New Roman" w:hAnsi="Times New Roman" w:cs="Times New Roman"/>
                <w:sz w:val="24"/>
                <w:szCs w:val="24"/>
                <w:lang w:eastAsia="ru-RU"/>
              </w:rPr>
            </w:pPr>
          </w:p>
        </w:tc>
        <w:tc>
          <w:tcPr>
            <w:tcW w:w="1106" w:type="dxa"/>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A427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 на плане</w:t>
            </w:r>
          </w:p>
        </w:tc>
        <w:tc>
          <w:tcPr>
            <w:tcW w:w="1050" w:type="dxa"/>
            <w:tcBorders>
              <w:top w:val="outset" w:sz="6" w:space="0" w:color="auto"/>
              <w:left w:val="outset" w:sz="6" w:space="0" w:color="auto"/>
              <w:bottom w:val="outset" w:sz="6" w:space="0" w:color="auto"/>
              <w:right w:val="outset" w:sz="6" w:space="0" w:color="auto"/>
            </w:tcBorders>
            <w:vAlign w:val="center"/>
            <w:hideMark/>
          </w:tcPr>
          <w:p w:rsidR="00A42756" w:rsidRPr="006718B3" w:rsidRDefault="00C5037B" w:rsidP="00A427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 фото</w:t>
            </w:r>
          </w:p>
        </w:tc>
        <w:tc>
          <w:tcPr>
            <w:tcW w:w="3570" w:type="dxa"/>
            <w:vMerge/>
            <w:tcBorders>
              <w:top w:val="outset" w:sz="6" w:space="0" w:color="auto"/>
              <w:left w:val="outset" w:sz="6" w:space="0" w:color="auto"/>
              <w:bottom w:val="outset" w:sz="6" w:space="0" w:color="auto"/>
              <w:right w:val="outset" w:sz="6" w:space="0" w:color="auto"/>
            </w:tcBorders>
            <w:vAlign w:val="center"/>
            <w:hideMark/>
          </w:tcPr>
          <w:p w:rsidR="00C5037B" w:rsidRPr="006718B3" w:rsidRDefault="00C5037B" w:rsidP="00A42756">
            <w:pPr>
              <w:spacing w:after="0" w:line="240" w:lineRule="auto"/>
              <w:rPr>
                <w:rFonts w:ascii="Times New Roman" w:eastAsia="Times New Roman" w:hAnsi="Times New Roman" w:cs="Times New Roman"/>
                <w:sz w:val="24"/>
                <w:szCs w:val="24"/>
                <w:lang w:eastAsia="ru-RU"/>
              </w:rPr>
            </w:pPr>
          </w:p>
        </w:tc>
      </w:tr>
      <w:tr w:rsidR="00E248A9" w:rsidRPr="006718B3" w:rsidTr="00724CFF">
        <w:trPr>
          <w:trHeight w:val="683"/>
          <w:tblCellSpacing w:w="0" w:type="dxa"/>
          <w:jc w:val="center"/>
        </w:trPr>
        <w:tc>
          <w:tcPr>
            <w:tcW w:w="6342" w:type="dxa"/>
            <w:tcBorders>
              <w:top w:val="outset" w:sz="6" w:space="0" w:color="auto"/>
              <w:left w:val="outset" w:sz="6" w:space="0" w:color="auto"/>
              <w:bottom w:val="outset" w:sz="6" w:space="0" w:color="auto"/>
              <w:right w:val="outset" w:sz="6" w:space="0" w:color="auto"/>
            </w:tcBorders>
            <w:vAlign w:val="center"/>
            <w:hideMark/>
          </w:tcPr>
          <w:p w:rsidR="00E248A9" w:rsidRDefault="00E248A9" w:rsidP="00A42756">
            <w:pPr>
              <w:spacing w:after="0" w:line="240" w:lineRule="auto"/>
              <w:rPr>
                <w:rFonts w:ascii="Times New Roman" w:eastAsia="Times New Roman" w:hAnsi="Times New Roman" w:cs="Times New Roman"/>
                <w:bCs/>
                <w:sz w:val="24"/>
                <w:szCs w:val="24"/>
                <w:lang w:eastAsia="ru-RU"/>
              </w:rPr>
            </w:pPr>
            <w:r w:rsidRPr="00E248A9">
              <w:rPr>
                <w:rFonts w:ascii="Times New Roman" w:eastAsia="Times New Roman" w:hAnsi="Times New Roman" w:cs="Times New Roman"/>
                <w:bCs/>
                <w:sz w:val="24"/>
                <w:szCs w:val="24"/>
                <w:lang w:eastAsia="ru-RU"/>
              </w:rPr>
              <w:t>Пути (путей) движения внутри здания</w:t>
            </w:r>
          </w:p>
          <w:p w:rsidR="00E248A9" w:rsidRPr="00E248A9" w:rsidRDefault="00E248A9" w:rsidP="00A42756">
            <w:pPr>
              <w:spacing w:after="0" w:line="240" w:lineRule="auto"/>
              <w:rPr>
                <w:rFonts w:ascii="Times New Roman" w:eastAsia="Times New Roman" w:hAnsi="Times New Roman" w:cs="Times New Roman"/>
                <w:sz w:val="24"/>
                <w:szCs w:val="24"/>
                <w:lang w:eastAsia="ru-RU"/>
              </w:rPr>
            </w:pPr>
            <w:r w:rsidRPr="00E248A9">
              <w:rPr>
                <w:rFonts w:ascii="Times New Roman" w:eastAsia="Times New Roman" w:hAnsi="Times New Roman" w:cs="Times New Roman"/>
                <w:bCs/>
                <w:sz w:val="24"/>
                <w:szCs w:val="24"/>
                <w:lang w:eastAsia="ru-RU"/>
              </w:rPr>
              <w:t xml:space="preserve"> (в т.ч. путей эвакуации)</w:t>
            </w:r>
          </w:p>
        </w:tc>
        <w:tc>
          <w:tcPr>
            <w:tcW w:w="3102" w:type="dxa"/>
            <w:tcBorders>
              <w:top w:val="outset" w:sz="6" w:space="0" w:color="auto"/>
              <w:left w:val="outset" w:sz="6" w:space="0" w:color="auto"/>
              <w:bottom w:val="outset" w:sz="6" w:space="0" w:color="auto"/>
              <w:right w:val="outset" w:sz="6" w:space="0" w:color="auto"/>
            </w:tcBorders>
            <w:vAlign w:val="center"/>
            <w:hideMark/>
          </w:tcPr>
          <w:p w:rsidR="00E248A9" w:rsidRPr="006718B3" w:rsidRDefault="00724CFF" w:rsidP="00A42756">
            <w:pPr>
              <w:spacing w:after="0" w:line="240" w:lineRule="auto"/>
              <w:rPr>
                <w:rFonts w:ascii="Times New Roman" w:eastAsia="Times New Roman" w:hAnsi="Times New Roman" w:cs="Times New Roman"/>
                <w:sz w:val="24"/>
                <w:szCs w:val="24"/>
                <w:lang w:eastAsia="ru-RU"/>
              </w:rPr>
            </w:pPr>
            <w:r w:rsidRPr="00DF00F0">
              <w:rPr>
                <w:rFonts w:ascii="Times New Roman" w:eastAsia="Times New Roman" w:hAnsi="Times New Roman" w:cs="Times New Roman"/>
                <w:bCs/>
                <w:sz w:val="24"/>
                <w:szCs w:val="24"/>
                <w:lang w:eastAsia="ru-RU"/>
              </w:rPr>
              <w:t>ДЧ-И</w:t>
            </w:r>
            <w:r>
              <w:rPr>
                <w:rFonts w:ascii="Times New Roman" w:eastAsia="Times New Roman" w:hAnsi="Times New Roman" w:cs="Times New Roman"/>
                <w:sz w:val="24"/>
                <w:szCs w:val="24"/>
                <w:lang w:eastAsia="ru-RU"/>
              </w:rPr>
              <w:t>(</w:t>
            </w:r>
            <w:r w:rsidRPr="006718B3">
              <w:rPr>
                <w:rFonts w:ascii="Times New Roman" w:eastAsia="Times New Roman" w:hAnsi="Times New Roman" w:cs="Times New Roman"/>
                <w:sz w:val="24"/>
                <w:szCs w:val="24"/>
                <w:lang w:eastAsia="ru-RU"/>
              </w:rPr>
              <w:t>Г, У)</w:t>
            </w:r>
            <w:r>
              <w:rPr>
                <w:rFonts w:ascii="Times New Roman" w:eastAsia="Times New Roman" w:hAnsi="Times New Roman" w:cs="Times New Roman"/>
                <w:sz w:val="24"/>
                <w:szCs w:val="24"/>
                <w:lang w:eastAsia="ru-RU"/>
              </w:rPr>
              <w:t>, ДУ (К,О,С)</w:t>
            </w:r>
          </w:p>
        </w:tc>
        <w:tc>
          <w:tcPr>
            <w:tcW w:w="1106" w:type="dxa"/>
            <w:tcBorders>
              <w:top w:val="outset" w:sz="6" w:space="0" w:color="auto"/>
              <w:left w:val="outset" w:sz="6" w:space="0" w:color="auto"/>
              <w:bottom w:val="outset" w:sz="6" w:space="0" w:color="auto"/>
              <w:right w:val="outset" w:sz="6" w:space="0" w:color="auto"/>
            </w:tcBorders>
            <w:vAlign w:val="center"/>
            <w:hideMark/>
          </w:tcPr>
          <w:p w:rsidR="00E248A9" w:rsidRPr="006718B3" w:rsidRDefault="00272655" w:rsidP="00A427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72655">
              <w:rPr>
                <w:rFonts w:ascii="Times New Roman" w:eastAsia="Times New Roman" w:hAnsi="Times New Roman" w:cs="Times New Roman"/>
                <w:sz w:val="24"/>
                <w:szCs w:val="24"/>
                <w:lang w:eastAsia="ru-RU"/>
              </w:rPr>
              <w:t xml:space="preserve">3.1.1-3.1.11, 2.1.1-2.1.9 </w:t>
            </w:r>
          </w:p>
        </w:tc>
        <w:tc>
          <w:tcPr>
            <w:tcW w:w="1050" w:type="dxa"/>
            <w:tcBorders>
              <w:top w:val="outset" w:sz="6" w:space="0" w:color="auto"/>
              <w:left w:val="outset" w:sz="6" w:space="0" w:color="auto"/>
              <w:bottom w:val="outset" w:sz="6" w:space="0" w:color="auto"/>
              <w:right w:val="outset" w:sz="6" w:space="0" w:color="auto"/>
            </w:tcBorders>
            <w:vAlign w:val="center"/>
            <w:hideMark/>
          </w:tcPr>
          <w:p w:rsidR="00E248A9" w:rsidRPr="006718B3" w:rsidRDefault="00626C05" w:rsidP="0045435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Папки №№ 9-1</w:t>
            </w:r>
            <w:r w:rsidR="0045435C">
              <w:rPr>
                <w:rFonts w:ascii="Times New Roman" w:eastAsia="Times New Roman" w:hAnsi="Times New Roman" w:cs="Times New Roman"/>
                <w:sz w:val="24"/>
                <w:szCs w:val="24"/>
                <w:lang w:eastAsia="ru-RU"/>
              </w:rPr>
              <w:t>3</w:t>
            </w:r>
          </w:p>
        </w:tc>
        <w:tc>
          <w:tcPr>
            <w:tcW w:w="3570" w:type="dxa"/>
            <w:tcBorders>
              <w:top w:val="outset" w:sz="6" w:space="0" w:color="auto"/>
              <w:left w:val="outset" w:sz="6" w:space="0" w:color="auto"/>
              <w:bottom w:val="outset" w:sz="6" w:space="0" w:color="auto"/>
              <w:right w:val="outset" w:sz="6" w:space="0" w:color="auto"/>
            </w:tcBorders>
            <w:vAlign w:val="center"/>
            <w:hideMark/>
          </w:tcPr>
          <w:p w:rsidR="00E248A9" w:rsidRPr="006718B3" w:rsidRDefault="006562A5" w:rsidP="00B161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00E248A9">
              <w:rPr>
                <w:rFonts w:ascii="Times New Roman" w:eastAsia="Times New Roman" w:hAnsi="Times New Roman" w:cs="Times New Roman"/>
                <w:sz w:val="24"/>
                <w:szCs w:val="24"/>
                <w:lang w:eastAsia="ru-RU"/>
              </w:rPr>
              <w:t>екущий</w:t>
            </w:r>
            <w:r w:rsidR="00FD0915">
              <w:rPr>
                <w:rFonts w:ascii="Times New Roman" w:eastAsia="Times New Roman" w:hAnsi="Times New Roman" w:cs="Times New Roman"/>
                <w:sz w:val="24"/>
                <w:szCs w:val="24"/>
                <w:lang w:eastAsia="ru-RU"/>
              </w:rPr>
              <w:t xml:space="preserve"> и капитальный</w:t>
            </w:r>
            <w:r w:rsidR="00461750">
              <w:rPr>
                <w:rFonts w:ascii="Times New Roman" w:eastAsia="Times New Roman" w:hAnsi="Times New Roman" w:cs="Times New Roman"/>
                <w:sz w:val="24"/>
                <w:szCs w:val="24"/>
                <w:lang w:eastAsia="ru-RU"/>
              </w:rPr>
              <w:t>, о</w:t>
            </w:r>
            <w:r w:rsidR="005A3D0F">
              <w:rPr>
                <w:rFonts w:ascii="Times New Roman" w:eastAsia="Times New Roman" w:hAnsi="Times New Roman" w:cs="Times New Roman"/>
                <w:sz w:val="24"/>
                <w:szCs w:val="24"/>
                <w:lang w:eastAsia="ru-RU"/>
              </w:rPr>
              <w:t>перационный</w:t>
            </w:r>
            <w:r w:rsidR="00461750">
              <w:rPr>
                <w:rFonts w:ascii="Times New Roman" w:eastAsia="Times New Roman" w:hAnsi="Times New Roman" w:cs="Times New Roman"/>
                <w:sz w:val="24"/>
                <w:szCs w:val="24"/>
                <w:lang w:eastAsia="ru-RU"/>
              </w:rPr>
              <w:t>.</w:t>
            </w:r>
          </w:p>
        </w:tc>
      </w:tr>
    </w:tbl>
    <w:p w:rsidR="00C5037B" w:rsidRPr="006718B3" w:rsidRDefault="00C5037B" w:rsidP="00C5037B">
      <w:pPr>
        <w:spacing w:before="100" w:beforeAutospacing="1" w:after="100" w:afterAutospacing="1" w:line="240" w:lineRule="auto"/>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 указывается:</w:t>
      </w:r>
      <w:r w:rsidRPr="006718B3">
        <w:rPr>
          <w:rFonts w:ascii="Times New Roman" w:eastAsia="Times New Roman" w:hAnsi="Times New Roman" w:cs="Times New Roman"/>
          <w:b/>
          <w:bCs/>
          <w:sz w:val="24"/>
          <w:szCs w:val="24"/>
          <w:lang w:eastAsia="ru-RU"/>
        </w:rPr>
        <w:t>ДП-В</w:t>
      </w:r>
      <w:r w:rsidRPr="006718B3">
        <w:rPr>
          <w:rFonts w:ascii="Times New Roman" w:eastAsia="Times New Roman" w:hAnsi="Times New Roman" w:cs="Times New Roman"/>
          <w:sz w:val="24"/>
          <w:szCs w:val="24"/>
          <w:lang w:eastAsia="ru-RU"/>
        </w:rPr>
        <w:t xml:space="preserve"> - доступно полностью всем; </w:t>
      </w:r>
      <w:r w:rsidRPr="006718B3">
        <w:rPr>
          <w:rFonts w:ascii="Times New Roman" w:eastAsia="Times New Roman" w:hAnsi="Times New Roman" w:cs="Times New Roman"/>
          <w:b/>
          <w:bCs/>
          <w:sz w:val="24"/>
          <w:szCs w:val="24"/>
          <w:lang w:eastAsia="ru-RU"/>
        </w:rPr>
        <w:t>ДП-И</w:t>
      </w:r>
      <w:r w:rsidRPr="006718B3">
        <w:rPr>
          <w:rFonts w:ascii="Times New Roman" w:eastAsia="Times New Roman" w:hAnsi="Times New Roman" w:cs="Times New Roman"/>
          <w:sz w:val="24"/>
          <w:szCs w:val="24"/>
          <w:lang w:eastAsia="ru-RU"/>
        </w:rPr>
        <w:t xml:space="preserve"> (К, О, С, Г, У) – доступно полностью избирательно (указать категории инвалидов); </w:t>
      </w:r>
      <w:r w:rsidRPr="006718B3">
        <w:rPr>
          <w:rFonts w:ascii="Times New Roman" w:eastAsia="Times New Roman" w:hAnsi="Times New Roman" w:cs="Times New Roman"/>
          <w:b/>
          <w:bCs/>
          <w:sz w:val="24"/>
          <w:szCs w:val="24"/>
          <w:lang w:eastAsia="ru-RU"/>
        </w:rPr>
        <w:t>ДЧ-В</w:t>
      </w:r>
      <w:r w:rsidRPr="006718B3">
        <w:rPr>
          <w:rFonts w:ascii="Times New Roman" w:eastAsia="Times New Roman" w:hAnsi="Times New Roman" w:cs="Times New Roman"/>
          <w:sz w:val="24"/>
          <w:szCs w:val="24"/>
          <w:lang w:eastAsia="ru-RU"/>
        </w:rPr>
        <w:t xml:space="preserve"> - доступно частично всем; </w:t>
      </w:r>
      <w:r w:rsidRPr="006718B3">
        <w:rPr>
          <w:rFonts w:ascii="Times New Roman" w:eastAsia="Times New Roman" w:hAnsi="Times New Roman" w:cs="Times New Roman"/>
          <w:b/>
          <w:bCs/>
          <w:sz w:val="24"/>
          <w:szCs w:val="24"/>
          <w:lang w:eastAsia="ru-RU"/>
        </w:rPr>
        <w:t>ДЧ-И</w:t>
      </w:r>
      <w:r w:rsidRPr="006718B3">
        <w:rPr>
          <w:rFonts w:ascii="Times New Roman" w:eastAsia="Times New Roman" w:hAnsi="Times New Roman" w:cs="Times New Roman"/>
          <w:sz w:val="24"/>
          <w:szCs w:val="24"/>
          <w:lang w:eastAsia="ru-RU"/>
        </w:rPr>
        <w:t xml:space="preserve"> (К, О, С, Г, У) – доступно частично избирательно (указать категории инвалидов); </w:t>
      </w:r>
      <w:r w:rsidRPr="006718B3">
        <w:rPr>
          <w:rFonts w:ascii="Times New Roman" w:eastAsia="Times New Roman" w:hAnsi="Times New Roman" w:cs="Times New Roman"/>
          <w:b/>
          <w:bCs/>
          <w:sz w:val="24"/>
          <w:szCs w:val="24"/>
          <w:lang w:eastAsia="ru-RU"/>
        </w:rPr>
        <w:t>ДУ</w:t>
      </w:r>
      <w:r w:rsidRPr="006718B3">
        <w:rPr>
          <w:rFonts w:ascii="Times New Roman" w:eastAsia="Times New Roman" w:hAnsi="Times New Roman" w:cs="Times New Roman"/>
          <w:sz w:val="24"/>
          <w:szCs w:val="24"/>
          <w:lang w:eastAsia="ru-RU"/>
        </w:rPr>
        <w:t xml:space="preserve"> - доступно условно, </w:t>
      </w:r>
      <w:r w:rsidRPr="006718B3">
        <w:rPr>
          <w:rFonts w:ascii="Times New Roman" w:eastAsia="Times New Roman" w:hAnsi="Times New Roman" w:cs="Times New Roman"/>
          <w:b/>
          <w:bCs/>
          <w:sz w:val="24"/>
          <w:szCs w:val="24"/>
          <w:lang w:eastAsia="ru-RU"/>
        </w:rPr>
        <w:t>ВНД</w:t>
      </w:r>
      <w:r w:rsidRPr="006718B3">
        <w:rPr>
          <w:rFonts w:ascii="Times New Roman" w:eastAsia="Times New Roman" w:hAnsi="Times New Roman" w:cs="Times New Roman"/>
          <w:sz w:val="24"/>
          <w:szCs w:val="24"/>
          <w:lang w:eastAsia="ru-RU"/>
        </w:rPr>
        <w:t xml:space="preserve"> - недоступно </w:t>
      </w:r>
      <w:r w:rsidRPr="006718B3">
        <w:rPr>
          <w:rFonts w:ascii="Times New Roman" w:eastAsia="Times New Roman" w:hAnsi="Times New Roman" w:cs="Times New Roman"/>
          <w:sz w:val="24"/>
          <w:szCs w:val="24"/>
          <w:lang w:eastAsia="ru-RU"/>
        </w:rPr>
        <w:br/>
        <w:t xml:space="preserve">**указывается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 </w:t>
      </w:r>
    </w:p>
    <w:p w:rsidR="006F06FE" w:rsidRDefault="00C5037B" w:rsidP="00C5037B">
      <w:pPr>
        <w:rPr>
          <w:rFonts w:ascii="Times New Roman" w:eastAsia="Times New Roman" w:hAnsi="Times New Roman" w:cs="Times New Roman"/>
          <w:sz w:val="24"/>
          <w:szCs w:val="24"/>
          <w:lang w:eastAsia="ru-RU"/>
        </w:rPr>
      </w:pPr>
      <w:r w:rsidRPr="006718B3">
        <w:rPr>
          <w:rFonts w:ascii="Times New Roman" w:eastAsia="Times New Roman" w:hAnsi="Times New Roman" w:cs="Times New Roman"/>
          <w:sz w:val="24"/>
          <w:szCs w:val="24"/>
          <w:lang w:eastAsia="ru-RU"/>
        </w:rPr>
        <w:t>Комментарий к заключению:_______________________________________________________________</w:t>
      </w:r>
    </w:p>
    <w:p w:rsidR="00272655" w:rsidRDefault="00272655" w:rsidP="00C5037B">
      <w:bookmarkStart w:id="0" w:name="_GoBack"/>
      <w:bookmarkEnd w:id="0"/>
    </w:p>
    <w:sectPr w:rsidR="00272655" w:rsidSect="00555428">
      <w:footerReference w:type="default" r:id="rId7"/>
      <w:pgSz w:w="16838" w:h="11906" w:orient="landscape"/>
      <w:pgMar w:top="1134"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508" w:rsidRDefault="00727508" w:rsidP="00555428">
      <w:pPr>
        <w:spacing w:after="0" w:line="240" w:lineRule="auto"/>
      </w:pPr>
      <w:r>
        <w:separator/>
      </w:r>
    </w:p>
  </w:endnote>
  <w:endnote w:type="continuationSeparator" w:id="1">
    <w:p w:rsidR="00727508" w:rsidRDefault="00727508" w:rsidP="005554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7677347"/>
      <w:docPartObj>
        <w:docPartGallery w:val="Page Numbers (Bottom of Page)"/>
        <w:docPartUnique/>
      </w:docPartObj>
    </w:sdtPr>
    <w:sdtContent>
      <w:p w:rsidR="00112A27" w:rsidRDefault="001E3AAA">
        <w:pPr>
          <w:pStyle w:val="a5"/>
          <w:jc w:val="right"/>
        </w:pPr>
        <w:r>
          <w:fldChar w:fldCharType="begin"/>
        </w:r>
        <w:r w:rsidR="007326D6">
          <w:instrText>PAGE   \* MERGEFORMAT</w:instrText>
        </w:r>
        <w:r>
          <w:fldChar w:fldCharType="separate"/>
        </w:r>
        <w:r w:rsidR="0035145B">
          <w:rPr>
            <w:noProof/>
          </w:rPr>
          <w:t>1</w:t>
        </w:r>
        <w:r>
          <w:rPr>
            <w:noProof/>
          </w:rPr>
          <w:fldChar w:fldCharType="end"/>
        </w:r>
      </w:p>
    </w:sdtContent>
  </w:sdt>
  <w:p w:rsidR="00112A27" w:rsidRDefault="00112A2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508" w:rsidRDefault="00727508" w:rsidP="00555428">
      <w:pPr>
        <w:spacing w:after="0" w:line="240" w:lineRule="auto"/>
      </w:pPr>
      <w:r>
        <w:separator/>
      </w:r>
    </w:p>
  </w:footnote>
  <w:footnote w:type="continuationSeparator" w:id="1">
    <w:p w:rsidR="00727508" w:rsidRDefault="00727508" w:rsidP="005554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5037B"/>
    <w:rsid w:val="0000711D"/>
    <w:rsid w:val="00037314"/>
    <w:rsid w:val="00046135"/>
    <w:rsid w:val="00065397"/>
    <w:rsid w:val="00076993"/>
    <w:rsid w:val="000912DE"/>
    <w:rsid w:val="000A5619"/>
    <w:rsid w:val="000C21BD"/>
    <w:rsid w:val="000D2D6A"/>
    <w:rsid w:val="000D7B5E"/>
    <w:rsid w:val="000E26B2"/>
    <w:rsid w:val="000E7261"/>
    <w:rsid w:val="000F14D5"/>
    <w:rsid w:val="000F3632"/>
    <w:rsid w:val="000F476C"/>
    <w:rsid w:val="000F550B"/>
    <w:rsid w:val="000F75D0"/>
    <w:rsid w:val="0010108A"/>
    <w:rsid w:val="0010472B"/>
    <w:rsid w:val="001122B8"/>
    <w:rsid w:val="00112A27"/>
    <w:rsid w:val="0012466F"/>
    <w:rsid w:val="00141EDF"/>
    <w:rsid w:val="001640F3"/>
    <w:rsid w:val="00165A7B"/>
    <w:rsid w:val="001722F7"/>
    <w:rsid w:val="00174FB6"/>
    <w:rsid w:val="001756BC"/>
    <w:rsid w:val="00190479"/>
    <w:rsid w:val="00197AB7"/>
    <w:rsid w:val="001A3620"/>
    <w:rsid w:val="001A5FB8"/>
    <w:rsid w:val="001A62D2"/>
    <w:rsid w:val="001D4ECC"/>
    <w:rsid w:val="001E0192"/>
    <w:rsid w:val="001E3AAA"/>
    <w:rsid w:val="001F194D"/>
    <w:rsid w:val="001F26AC"/>
    <w:rsid w:val="002002D7"/>
    <w:rsid w:val="0020681C"/>
    <w:rsid w:val="00212CCA"/>
    <w:rsid w:val="00224E0E"/>
    <w:rsid w:val="002310DA"/>
    <w:rsid w:val="002345AF"/>
    <w:rsid w:val="00241795"/>
    <w:rsid w:val="002427F3"/>
    <w:rsid w:val="002670D4"/>
    <w:rsid w:val="00272655"/>
    <w:rsid w:val="002B4F7E"/>
    <w:rsid w:val="002D2337"/>
    <w:rsid w:val="002D6EF8"/>
    <w:rsid w:val="002F5D12"/>
    <w:rsid w:val="002F76C6"/>
    <w:rsid w:val="00302347"/>
    <w:rsid w:val="00316D3A"/>
    <w:rsid w:val="00324580"/>
    <w:rsid w:val="00337A67"/>
    <w:rsid w:val="00343A22"/>
    <w:rsid w:val="0035145B"/>
    <w:rsid w:val="00352E12"/>
    <w:rsid w:val="003559D2"/>
    <w:rsid w:val="003A0337"/>
    <w:rsid w:val="003A1CD8"/>
    <w:rsid w:val="003A26AA"/>
    <w:rsid w:val="003A2D8D"/>
    <w:rsid w:val="003B7BD4"/>
    <w:rsid w:val="003C1172"/>
    <w:rsid w:val="003C3BCA"/>
    <w:rsid w:val="003D43F0"/>
    <w:rsid w:val="003E165E"/>
    <w:rsid w:val="003E38D1"/>
    <w:rsid w:val="003F293B"/>
    <w:rsid w:val="00410A6D"/>
    <w:rsid w:val="004124DC"/>
    <w:rsid w:val="00413276"/>
    <w:rsid w:val="004338A6"/>
    <w:rsid w:val="0045435C"/>
    <w:rsid w:val="00456544"/>
    <w:rsid w:val="00461750"/>
    <w:rsid w:val="004619FB"/>
    <w:rsid w:val="0046346A"/>
    <w:rsid w:val="00470C9B"/>
    <w:rsid w:val="00485E7E"/>
    <w:rsid w:val="0049130C"/>
    <w:rsid w:val="00495E0A"/>
    <w:rsid w:val="004A42A3"/>
    <w:rsid w:val="004B0472"/>
    <w:rsid w:val="004B308B"/>
    <w:rsid w:val="004B42A2"/>
    <w:rsid w:val="004B6F57"/>
    <w:rsid w:val="004C146C"/>
    <w:rsid w:val="004E2FBB"/>
    <w:rsid w:val="004F6047"/>
    <w:rsid w:val="00500820"/>
    <w:rsid w:val="00510E2A"/>
    <w:rsid w:val="00517699"/>
    <w:rsid w:val="005373E4"/>
    <w:rsid w:val="005444A0"/>
    <w:rsid w:val="005444D1"/>
    <w:rsid w:val="00555428"/>
    <w:rsid w:val="00562B1C"/>
    <w:rsid w:val="00573F20"/>
    <w:rsid w:val="00583735"/>
    <w:rsid w:val="005878B4"/>
    <w:rsid w:val="005A3D0F"/>
    <w:rsid w:val="005A629C"/>
    <w:rsid w:val="005B3906"/>
    <w:rsid w:val="005C7342"/>
    <w:rsid w:val="005E2CC8"/>
    <w:rsid w:val="005E794D"/>
    <w:rsid w:val="0060076F"/>
    <w:rsid w:val="00600801"/>
    <w:rsid w:val="00616B44"/>
    <w:rsid w:val="00626C05"/>
    <w:rsid w:val="00630818"/>
    <w:rsid w:val="00647E76"/>
    <w:rsid w:val="006562A5"/>
    <w:rsid w:val="00663466"/>
    <w:rsid w:val="00672F9F"/>
    <w:rsid w:val="006B6EEF"/>
    <w:rsid w:val="006C12E0"/>
    <w:rsid w:val="006C2797"/>
    <w:rsid w:val="006E4A70"/>
    <w:rsid w:val="006E764C"/>
    <w:rsid w:val="006F06FE"/>
    <w:rsid w:val="006F15EE"/>
    <w:rsid w:val="00701174"/>
    <w:rsid w:val="00701DA3"/>
    <w:rsid w:val="00706673"/>
    <w:rsid w:val="007103A8"/>
    <w:rsid w:val="00714FA6"/>
    <w:rsid w:val="00721259"/>
    <w:rsid w:val="00723B6E"/>
    <w:rsid w:val="007244E3"/>
    <w:rsid w:val="00724CFF"/>
    <w:rsid w:val="00727508"/>
    <w:rsid w:val="007326D6"/>
    <w:rsid w:val="00733913"/>
    <w:rsid w:val="00737C60"/>
    <w:rsid w:val="007407E5"/>
    <w:rsid w:val="007436DD"/>
    <w:rsid w:val="00753106"/>
    <w:rsid w:val="0079000A"/>
    <w:rsid w:val="007A64C6"/>
    <w:rsid w:val="007B4748"/>
    <w:rsid w:val="007B6866"/>
    <w:rsid w:val="007C2A6B"/>
    <w:rsid w:val="007E3EB6"/>
    <w:rsid w:val="007F1EE9"/>
    <w:rsid w:val="007F32B8"/>
    <w:rsid w:val="007F32DA"/>
    <w:rsid w:val="00815FE5"/>
    <w:rsid w:val="008231B5"/>
    <w:rsid w:val="00827BC6"/>
    <w:rsid w:val="00835EC4"/>
    <w:rsid w:val="00841F7A"/>
    <w:rsid w:val="00851A57"/>
    <w:rsid w:val="00857F74"/>
    <w:rsid w:val="008740C4"/>
    <w:rsid w:val="00891421"/>
    <w:rsid w:val="00894458"/>
    <w:rsid w:val="008A15EB"/>
    <w:rsid w:val="008B13CC"/>
    <w:rsid w:val="008B2BAE"/>
    <w:rsid w:val="008C1954"/>
    <w:rsid w:val="008C4E52"/>
    <w:rsid w:val="008D1E21"/>
    <w:rsid w:val="008E13DB"/>
    <w:rsid w:val="008F2428"/>
    <w:rsid w:val="00903FBD"/>
    <w:rsid w:val="009105F7"/>
    <w:rsid w:val="00916D21"/>
    <w:rsid w:val="009309A4"/>
    <w:rsid w:val="0096106A"/>
    <w:rsid w:val="009762C0"/>
    <w:rsid w:val="0099214E"/>
    <w:rsid w:val="00995C15"/>
    <w:rsid w:val="009A5098"/>
    <w:rsid w:val="009B155D"/>
    <w:rsid w:val="009C481F"/>
    <w:rsid w:val="009D5A37"/>
    <w:rsid w:val="009D767C"/>
    <w:rsid w:val="009F71D0"/>
    <w:rsid w:val="009F725A"/>
    <w:rsid w:val="009F7FAC"/>
    <w:rsid w:val="00A26827"/>
    <w:rsid w:val="00A300EE"/>
    <w:rsid w:val="00A42756"/>
    <w:rsid w:val="00A436DF"/>
    <w:rsid w:val="00A46393"/>
    <w:rsid w:val="00A567D0"/>
    <w:rsid w:val="00A758F2"/>
    <w:rsid w:val="00A83922"/>
    <w:rsid w:val="00A96DC0"/>
    <w:rsid w:val="00AA05FE"/>
    <w:rsid w:val="00AB4F5E"/>
    <w:rsid w:val="00AC4EC3"/>
    <w:rsid w:val="00AE134B"/>
    <w:rsid w:val="00B15585"/>
    <w:rsid w:val="00B161FE"/>
    <w:rsid w:val="00B405E7"/>
    <w:rsid w:val="00B46876"/>
    <w:rsid w:val="00B60396"/>
    <w:rsid w:val="00B65986"/>
    <w:rsid w:val="00B75EAD"/>
    <w:rsid w:val="00B769E4"/>
    <w:rsid w:val="00B77A9A"/>
    <w:rsid w:val="00B87F1F"/>
    <w:rsid w:val="00B97B4A"/>
    <w:rsid w:val="00BA0D68"/>
    <w:rsid w:val="00BA17F8"/>
    <w:rsid w:val="00BA1A5A"/>
    <w:rsid w:val="00BB51A1"/>
    <w:rsid w:val="00BB5486"/>
    <w:rsid w:val="00BC280E"/>
    <w:rsid w:val="00BC284C"/>
    <w:rsid w:val="00BD0445"/>
    <w:rsid w:val="00BE1D9B"/>
    <w:rsid w:val="00C0446A"/>
    <w:rsid w:val="00C24709"/>
    <w:rsid w:val="00C31D93"/>
    <w:rsid w:val="00C41D6A"/>
    <w:rsid w:val="00C43955"/>
    <w:rsid w:val="00C4500D"/>
    <w:rsid w:val="00C5037B"/>
    <w:rsid w:val="00C7363E"/>
    <w:rsid w:val="00C94D0F"/>
    <w:rsid w:val="00CA1E1E"/>
    <w:rsid w:val="00CB064E"/>
    <w:rsid w:val="00CB4A44"/>
    <w:rsid w:val="00CB50C5"/>
    <w:rsid w:val="00CB7096"/>
    <w:rsid w:val="00CC140C"/>
    <w:rsid w:val="00CC4C11"/>
    <w:rsid w:val="00CD4FEA"/>
    <w:rsid w:val="00CE3BC0"/>
    <w:rsid w:val="00CF4755"/>
    <w:rsid w:val="00D15543"/>
    <w:rsid w:val="00D236AA"/>
    <w:rsid w:val="00D4560F"/>
    <w:rsid w:val="00D465CC"/>
    <w:rsid w:val="00D51A63"/>
    <w:rsid w:val="00D51B3D"/>
    <w:rsid w:val="00D70892"/>
    <w:rsid w:val="00D76077"/>
    <w:rsid w:val="00D84BFC"/>
    <w:rsid w:val="00D97DE9"/>
    <w:rsid w:val="00DC1A45"/>
    <w:rsid w:val="00DC40B5"/>
    <w:rsid w:val="00DD1420"/>
    <w:rsid w:val="00DE135A"/>
    <w:rsid w:val="00DE6774"/>
    <w:rsid w:val="00E21939"/>
    <w:rsid w:val="00E248A9"/>
    <w:rsid w:val="00E37129"/>
    <w:rsid w:val="00E41846"/>
    <w:rsid w:val="00E50ECC"/>
    <w:rsid w:val="00E52BAD"/>
    <w:rsid w:val="00E86F8E"/>
    <w:rsid w:val="00E9288D"/>
    <w:rsid w:val="00EC2D51"/>
    <w:rsid w:val="00EC3938"/>
    <w:rsid w:val="00ED198C"/>
    <w:rsid w:val="00F00B01"/>
    <w:rsid w:val="00F14303"/>
    <w:rsid w:val="00F40496"/>
    <w:rsid w:val="00F5266E"/>
    <w:rsid w:val="00F569BA"/>
    <w:rsid w:val="00F64CD1"/>
    <w:rsid w:val="00F811F6"/>
    <w:rsid w:val="00F849EF"/>
    <w:rsid w:val="00FA1A12"/>
    <w:rsid w:val="00FB1D56"/>
    <w:rsid w:val="00FB21B2"/>
    <w:rsid w:val="00FB25F2"/>
    <w:rsid w:val="00FB2E3D"/>
    <w:rsid w:val="00FC48C2"/>
    <w:rsid w:val="00FC7602"/>
    <w:rsid w:val="00FD0915"/>
    <w:rsid w:val="00FD1CC8"/>
    <w:rsid w:val="00FF0DC2"/>
    <w:rsid w:val="00FF27EB"/>
    <w:rsid w:val="00FF36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3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14FA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header"/>
    <w:basedOn w:val="a"/>
    <w:link w:val="a4"/>
    <w:uiPriority w:val="99"/>
    <w:unhideWhenUsed/>
    <w:rsid w:val="0055542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55428"/>
  </w:style>
  <w:style w:type="paragraph" w:styleId="a5">
    <w:name w:val="footer"/>
    <w:basedOn w:val="a"/>
    <w:link w:val="a6"/>
    <w:uiPriority w:val="99"/>
    <w:unhideWhenUsed/>
    <w:rsid w:val="0055542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55428"/>
  </w:style>
</w:styles>
</file>

<file path=word/webSettings.xml><?xml version="1.0" encoding="utf-8"?>
<w:webSettings xmlns:r="http://schemas.openxmlformats.org/officeDocument/2006/relationships" xmlns:w="http://schemas.openxmlformats.org/wordprocessingml/2006/main">
  <w:divs>
    <w:div w:id="1288660322">
      <w:bodyDiv w:val="1"/>
      <w:marLeft w:val="0"/>
      <w:marRight w:val="0"/>
      <w:marTop w:val="0"/>
      <w:marBottom w:val="0"/>
      <w:divBdr>
        <w:top w:val="none" w:sz="0" w:space="0" w:color="auto"/>
        <w:left w:val="none" w:sz="0" w:space="0" w:color="auto"/>
        <w:bottom w:val="none" w:sz="0" w:space="0" w:color="auto"/>
        <w:right w:val="none" w:sz="0" w:space="0" w:color="auto"/>
      </w:divBdr>
    </w:div>
    <w:div w:id="167622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85D54-660B-47DF-AABC-50784A99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13</Pages>
  <Words>2966</Words>
  <Characters>16908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70</cp:revision>
  <cp:lastPrinted>2017-05-16T07:20:00Z</cp:lastPrinted>
  <dcterms:created xsi:type="dcterms:W3CDTF">2017-03-06T09:18:00Z</dcterms:created>
  <dcterms:modified xsi:type="dcterms:W3CDTF">2017-05-16T07:22:00Z</dcterms:modified>
</cp:coreProperties>
</file>